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EBEF3" w14:textId="77777777" w:rsidR="00DF5306" w:rsidRPr="00DF5306" w:rsidRDefault="001606C5" w:rsidP="00DF5306">
      <w:pPr>
        <w:spacing w:after="0" w:line="240" w:lineRule="auto"/>
        <w:jc w:val="center"/>
        <w:rPr>
          <w:rFonts w:ascii="Verdana" w:hAnsi="Verdana" w:cstheme="minorHAnsi"/>
          <w:b/>
          <w:lang w:val="en-GB"/>
        </w:rPr>
      </w:pPr>
      <w:bookmarkStart w:id="0" w:name="_Hlk14272013"/>
      <w:bookmarkStart w:id="1" w:name="_GoBack"/>
      <w:bookmarkEnd w:id="1"/>
      <w:r>
        <w:rPr>
          <w:rFonts w:ascii="Verdana" w:hAnsi="Verdana" w:cstheme="minorHAnsi"/>
          <w:b/>
          <w:lang w:val="en-GB"/>
        </w:rPr>
        <w:t xml:space="preserve">Ukrainian </w:t>
      </w:r>
      <w:r w:rsidR="00DF5306" w:rsidRPr="00DF5306">
        <w:rPr>
          <w:rFonts w:ascii="Verdana" w:hAnsi="Verdana" w:cstheme="minorHAnsi"/>
          <w:b/>
          <w:lang w:val="en-GB"/>
        </w:rPr>
        <w:t xml:space="preserve">Legal Expert for the Support Group for establishment and operationalization of the High Anti-Corruption Court </w:t>
      </w:r>
      <w:bookmarkEnd w:id="0"/>
      <w:r w:rsidR="00756268">
        <w:rPr>
          <w:rFonts w:ascii="Verdana" w:hAnsi="Verdana" w:cstheme="minorHAnsi"/>
          <w:b/>
          <w:lang w:val="en-GB"/>
        </w:rPr>
        <w:t>(</w:t>
      </w:r>
      <w:r w:rsidR="000F2133">
        <w:rPr>
          <w:rFonts w:ascii="Verdana" w:hAnsi="Verdana" w:cstheme="minorHAnsi"/>
          <w:b/>
          <w:lang w:val="en-GB"/>
        </w:rPr>
        <w:t>3</w:t>
      </w:r>
      <w:r w:rsidR="00756268">
        <w:rPr>
          <w:rFonts w:ascii="Verdana" w:hAnsi="Verdana" w:cstheme="minorHAnsi"/>
          <w:b/>
          <w:lang w:val="en-GB"/>
        </w:rPr>
        <w:t xml:space="preserve"> positions)</w:t>
      </w:r>
    </w:p>
    <w:p w14:paraId="20B03896" w14:textId="77777777" w:rsidR="00033769" w:rsidRDefault="00033769" w:rsidP="00F53E9C">
      <w:pPr>
        <w:spacing w:after="0" w:line="240" w:lineRule="auto"/>
        <w:jc w:val="center"/>
        <w:rPr>
          <w:rFonts w:ascii="Verdana" w:hAnsi="Verdana" w:cstheme="minorHAnsi"/>
          <w:b/>
          <w:lang w:val="en-GB"/>
        </w:rPr>
      </w:pPr>
    </w:p>
    <w:p w14:paraId="237790D6" w14:textId="31F0FAAE" w:rsidR="00647964" w:rsidRPr="002E40CD" w:rsidRDefault="00926B5D" w:rsidP="002E40CD">
      <w:pPr>
        <w:spacing w:after="0" w:line="240" w:lineRule="auto"/>
        <w:jc w:val="right"/>
        <w:rPr>
          <w:rFonts w:ascii="Verdana" w:hAnsi="Verdana" w:cstheme="minorHAnsi"/>
          <w:lang w:val="en-GB"/>
        </w:rPr>
      </w:pPr>
      <w:r>
        <w:rPr>
          <w:rFonts w:ascii="Verdana" w:hAnsi="Verdana" w:cstheme="minorHAnsi"/>
          <w:lang w:val="en-GB"/>
        </w:rPr>
        <w:t>1</w:t>
      </w:r>
      <w:r w:rsidR="00B13676">
        <w:rPr>
          <w:rFonts w:ascii="Verdana" w:hAnsi="Verdana" w:cstheme="minorHAnsi"/>
          <w:lang w:val="en-GB"/>
        </w:rPr>
        <w:t>9</w:t>
      </w:r>
      <w:r>
        <w:rPr>
          <w:rFonts w:ascii="Verdana" w:hAnsi="Verdana" w:cstheme="minorHAnsi"/>
          <w:lang w:val="en-GB"/>
        </w:rPr>
        <w:t xml:space="preserve"> </w:t>
      </w:r>
      <w:r w:rsidR="000F2133">
        <w:rPr>
          <w:rFonts w:ascii="Verdana" w:hAnsi="Verdana" w:cstheme="minorHAnsi"/>
          <w:lang w:val="en-GB"/>
        </w:rPr>
        <w:t>July</w:t>
      </w:r>
      <w:r w:rsidR="002E40CD" w:rsidRPr="002E40CD">
        <w:rPr>
          <w:rFonts w:ascii="Verdana" w:hAnsi="Verdana" w:cstheme="minorHAnsi"/>
          <w:lang w:val="en-GB"/>
        </w:rPr>
        <w:t xml:space="preserve"> 2019</w:t>
      </w:r>
    </w:p>
    <w:p w14:paraId="3CFC1A04" w14:textId="77777777" w:rsidR="00CC6F81" w:rsidRPr="00036A21" w:rsidRDefault="00CC6F81" w:rsidP="00CC6F81">
      <w:pPr>
        <w:spacing w:after="0" w:line="240" w:lineRule="auto"/>
        <w:jc w:val="center"/>
        <w:rPr>
          <w:rFonts w:ascii="Verdana" w:hAnsi="Verdana" w:cstheme="minorHAnsi"/>
          <w:b/>
          <w:lang w:val="en-GB"/>
        </w:rPr>
      </w:pPr>
      <w:r w:rsidRPr="00036A21">
        <w:rPr>
          <w:rFonts w:ascii="Verdana" w:hAnsi="Verdana" w:cstheme="minorHAnsi"/>
          <w:b/>
          <w:lang w:val="en-GB"/>
        </w:rPr>
        <w:t xml:space="preserve">Terms of Reference </w:t>
      </w:r>
    </w:p>
    <w:p w14:paraId="2E7ECEBD" w14:textId="77777777" w:rsidR="00CC6F81" w:rsidRPr="00036A21" w:rsidRDefault="00CC6F81" w:rsidP="00CC6F81">
      <w:pPr>
        <w:spacing w:after="0" w:line="240" w:lineRule="auto"/>
        <w:jc w:val="center"/>
        <w:rPr>
          <w:rFonts w:ascii="Verdana" w:hAnsi="Verdana" w:cstheme="minorHAnsi"/>
          <w:b/>
          <w:lang w:val="en-GB"/>
        </w:rPr>
      </w:pPr>
    </w:p>
    <w:p w14:paraId="67E972AB" w14:textId="1D774E3C" w:rsidR="003B4108" w:rsidRPr="00926B5D" w:rsidRDefault="00CC6F81" w:rsidP="00926B5D">
      <w:pPr>
        <w:jc w:val="both"/>
        <w:rPr>
          <w:rFonts w:ascii="Verdana" w:hAnsi="Verdana" w:cstheme="minorHAnsi"/>
          <w:b/>
          <w:lang w:val="en-US"/>
        </w:rPr>
      </w:pPr>
      <w:r w:rsidRPr="00926B5D">
        <w:rPr>
          <w:rFonts w:ascii="Verdana" w:hAnsi="Verdana" w:cstheme="minorHAnsi"/>
          <w:b/>
          <w:lang w:val="en-US"/>
        </w:rPr>
        <w:t>Background</w:t>
      </w:r>
    </w:p>
    <w:p w14:paraId="01E10109" w14:textId="76FE2334" w:rsidR="0046405D" w:rsidRPr="00036A21" w:rsidRDefault="0046405D" w:rsidP="00033769">
      <w:pPr>
        <w:spacing w:line="240" w:lineRule="auto"/>
        <w:jc w:val="both"/>
        <w:rPr>
          <w:rFonts w:ascii="Verdana" w:hAnsi="Verdana" w:cstheme="minorHAnsi"/>
          <w:lang w:val="en-GB"/>
        </w:rPr>
      </w:pPr>
      <w:bookmarkStart w:id="2" w:name="_Hlk522544778"/>
      <w:r w:rsidRPr="00036A21">
        <w:rPr>
          <w:rFonts w:ascii="Verdana" w:hAnsi="Verdana" w:cstheme="minorHAnsi"/>
          <w:lang w:val="en-GB"/>
        </w:rPr>
        <w:t>The programme “EU Anti-Corruption Initiative in Ukraine (EUACI)” is a three-year programme (2017-20</w:t>
      </w:r>
      <w:r w:rsidR="00B13676">
        <w:rPr>
          <w:rFonts w:ascii="Verdana" w:hAnsi="Verdana" w:cstheme="minorHAnsi"/>
          <w:lang w:val="en-GB"/>
        </w:rPr>
        <w:t>20</w:t>
      </w:r>
      <w:r w:rsidRPr="00036A21">
        <w:rPr>
          <w:rFonts w:ascii="Verdana" w:hAnsi="Verdana" w:cstheme="minorHAnsi"/>
          <w:lang w:val="en-GB"/>
        </w:rPr>
        <w:t>)</w:t>
      </w:r>
      <w:r w:rsidR="00B13676">
        <w:rPr>
          <w:rFonts w:ascii="Verdana" w:hAnsi="Verdana" w:cstheme="minorHAnsi"/>
          <w:lang w:val="en-GB"/>
        </w:rPr>
        <w:t xml:space="preserve"> financed by the European Union and co-financed and</w:t>
      </w:r>
      <w:r w:rsidRPr="00036A21">
        <w:rPr>
          <w:rFonts w:ascii="Verdana" w:hAnsi="Verdana" w:cstheme="minorHAnsi"/>
          <w:lang w:val="en-GB"/>
        </w:rPr>
        <w:t xml:space="preserve"> implemented</w:t>
      </w:r>
      <w:r w:rsidR="00B13676">
        <w:rPr>
          <w:rFonts w:ascii="Verdana" w:hAnsi="Verdana" w:cstheme="minorHAnsi"/>
          <w:lang w:val="en-GB"/>
        </w:rPr>
        <w:t xml:space="preserve"> </w:t>
      </w:r>
      <w:r w:rsidRPr="00036A21">
        <w:rPr>
          <w:rFonts w:ascii="Verdana" w:hAnsi="Verdana" w:cstheme="minorHAnsi"/>
          <w:lang w:val="en-GB"/>
        </w:rPr>
        <w:t>by the Danish International Development Agency. The overall objective of the programme is to improve the implementation of anti-corruption policy in Ukraine, thereby ultimately contributing to a reduction in corruption. In pursuing this objective, the programme supports all key institutions mandated to fight high-level corruption in Ukraine, from prevention to investigation, prosecution, adjudication of corruption cases and recovery of illegally obtained assets in line w</w:t>
      </w:r>
      <w:r w:rsidR="00D119C3">
        <w:rPr>
          <w:rFonts w:ascii="Verdana" w:hAnsi="Verdana" w:cstheme="minorHAnsi"/>
          <w:lang w:val="en-GB"/>
        </w:rPr>
        <w:t>ith international norms and</w:t>
      </w:r>
      <w:r w:rsidRPr="00036A21">
        <w:rPr>
          <w:rFonts w:ascii="Verdana" w:hAnsi="Verdana" w:cstheme="minorHAnsi"/>
          <w:lang w:val="en-GB"/>
        </w:rPr>
        <w:t xml:space="preserve"> European practices. </w:t>
      </w:r>
    </w:p>
    <w:p w14:paraId="2FF173DD" w14:textId="77777777" w:rsidR="0046405D" w:rsidRPr="00036A21" w:rsidRDefault="0046405D" w:rsidP="00033769">
      <w:pPr>
        <w:spacing w:line="240" w:lineRule="auto"/>
        <w:jc w:val="both"/>
        <w:rPr>
          <w:rFonts w:ascii="Verdana" w:hAnsi="Verdana" w:cstheme="minorHAnsi"/>
          <w:lang w:val="en-GB"/>
        </w:rPr>
      </w:pPr>
      <w:r w:rsidRPr="00036A21">
        <w:rPr>
          <w:rFonts w:ascii="Verdana" w:hAnsi="Verdana" w:cstheme="minorHAnsi"/>
          <w:lang w:val="en-GB"/>
        </w:rPr>
        <w:t xml:space="preserve">The Law of Ukraine on the High Anti-Corruption Court (LHACC), adopted by the Ukrainian Parliament on 7 June 2018, entered into force on 14 June 2018. The High Anti-Corruption Court (HACC) is a specialized court of 39 judges mandated with adjudicating high-level corruption cases investigated by the National Anti-Corruption Bureau of Ukraine and prosecuted by the Specialized Anti-Corruption Prosecution Office. HACC completes the chain of specialized bodies in the criminal justice chain established for effective investigation, prosecution and adjudication of high-level corruption cases in Ukraine. </w:t>
      </w:r>
    </w:p>
    <w:p w14:paraId="2CB9C166" w14:textId="665D33F4" w:rsidR="000A23E5" w:rsidRPr="000A23E5" w:rsidRDefault="0046405D" w:rsidP="000A23E5">
      <w:pPr>
        <w:shd w:val="clear" w:color="auto" w:fill="FFFFFF"/>
        <w:spacing w:line="240" w:lineRule="auto"/>
        <w:jc w:val="both"/>
        <w:rPr>
          <w:rFonts w:ascii="Verdana" w:eastAsia="Times New Roman" w:hAnsi="Verdana" w:cstheme="minorHAnsi"/>
          <w:color w:val="222222"/>
          <w:lang w:val="en-GB"/>
        </w:rPr>
      </w:pPr>
      <w:r w:rsidRPr="00036A21">
        <w:rPr>
          <w:rFonts w:ascii="Verdana" w:eastAsia="Times New Roman" w:hAnsi="Verdana" w:cstheme="minorHAnsi"/>
          <w:color w:val="222222"/>
          <w:lang w:val="en-GB"/>
        </w:rPr>
        <w:t>The EUACI</w:t>
      </w:r>
      <w:r w:rsidR="003053C3">
        <w:rPr>
          <w:rFonts w:ascii="Verdana" w:eastAsia="Times New Roman" w:hAnsi="Verdana" w:cstheme="minorHAnsi"/>
          <w:color w:val="222222"/>
          <w:lang w:val="en-GB"/>
        </w:rPr>
        <w:t xml:space="preserve"> </w:t>
      </w:r>
      <w:r w:rsidRPr="00036A21">
        <w:rPr>
          <w:rFonts w:ascii="Verdana" w:eastAsia="Times New Roman" w:hAnsi="Verdana" w:cstheme="minorHAnsi"/>
          <w:color w:val="222222"/>
          <w:lang w:val="en-GB"/>
        </w:rPr>
        <w:t xml:space="preserve">is committed to provide technical assistance to the establishment </w:t>
      </w:r>
      <w:r w:rsidR="000F2133">
        <w:rPr>
          <w:rFonts w:ascii="Verdana" w:eastAsia="Times New Roman" w:hAnsi="Verdana" w:cstheme="minorHAnsi"/>
          <w:color w:val="222222"/>
          <w:lang w:val="en-GB"/>
        </w:rPr>
        <w:t xml:space="preserve">and operationalization </w:t>
      </w:r>
      <w:r w:rsidRPr="00036A21">
        <w:rPr>
          <w:rFonts w:ascii="Verdana" w:eastAsia="Times New Roman" w:hAnsi="Verdana" w:cstheme="minorHAnsi"/>
          <w:color w:val="222222"/>
          <w:lang w:val="en-GB"/>
        </w:rPr>
        <w:t xml:space="preserve">of the HACC </w:t>
      </w:r>
      <w:r w:rsidR="000A23E5">
        <w:rPr>
          <w:rFonts w:ascii="Verdana" w:eastAsia="Times New Roman" w:hAnsi="Verdana" w:cstheme="minorHAnsi"/>
          <w:color w:val="222222"/>
          <w:lang w:val="en-GB"/>
        </w:rPr>
        <w:t xml:space="preserve">through the Support Group for HACC, </w:t>
      </w:r>
      <w:r w:rsidR="000A23E5">
        <w:rPr>
          <w:rFonts w:ascii="Verdana" w:hAnsi="Verdana" w:cstheme="minorHAnsi"/>
          <w:lang w:val="en-GB"/>
        </w:rPr>
        <w:t xml:space="preserve">the working group </w:t>
      </w:r>
      <w:bookmarkStart w:id="3" w:name="_Hlk1138387"/>
      <w:r w:rsidR="000A23E5">
        <w:rPr>
          <w:rFonts w:ascii="Verdana" w:hAnsi="Verdana" w:cstheme="minorHAnsi"/>
          <w:lang w:val="en-GB"/>
        </w:rPr>
        <w:t xml:space="preserve">with legal and subject matter expertise </w:t>
      </w:r>
      <w:r w:rsidR="000A23E5" w:rsidRPr="00036A21">
        <w:rPr>
          <w:rFonts w:ascii="Verdana" w:hAnsi="Verdana" w:cstheme="minorHAnsi"/>
          <w:lang w:val="en-GB"/>
        </w:rPr>
        <w:t xml:space="preserve">during the preparatory and transitional phase of the establishment </w:t>
      </w:r>
      <w:r w:rsidR="000A23E5">
        <w:rPr>
          <w:rFonts w:ascii="Verdana" w:hAnsi="Verdana" w:cstheme="minorHAnsi"/>
          <w:lang w:val="en-GB"/>
        </w:rPr>
        <w:t xml:space="preserve">and operationalization </w:t>
      </w:r>
      <w:r w:rsidR="000A23E5" w:rsidRPr="00036A21">
        <w:rPr>
          <w:rFonts w:ascii="Verdana" w:hAnsi="Verdana" w:cstheme="minorHAnsi"/>
          <w:lang w:val="en-GB"/>
        </w:rPr>
        <w:t xml:space="preserve">of the HACC. </w:t>
      </w:r>
      <w:bookmarkStart w:id="4" w:name="_Hlk1138417"/>
      <w:bookmarkEnd w:id="3"/>
      <w:r w:rsidR="000A23E5">
        <w:rPr>
          <w:rFonts w:ascii="Verdana" w:hAnsi="Verdana" w:cstheme="minorHAnsi"/>
          <w:lang w:val="en-GB"/>
        </w:rPr>
        <w:t>The activities include assistance</w:t>
      </w:r>
      <w:r w:rsidR="000A23E5" w:rsidRPr="00036A21">
        <w:rPr>
          <w:rFonts w:ascii="Verdana" w:hAnsi="Verdana" w:cstheme="minorHAnsi"/>
          <w:lang w:val="en-GB"/>
        </w:rPr>
        <w:t xml:space="preserve"> at the strategic level concerning the overall operational </w:t>
      </w:r>
      <w:bookmarkStart w:id="5" w:name="_Hlk1138486"/>
      <w:r w:rsidR="000A23E5" w:rsidRPr="00036A21">
        <w:rPr>
          <w:rFonts w:ascii="Verdana" w:hAnsi="Verdana" w:cstheme="minorHAnsi"/>
          <w:lang w:val="en-GB"/>
        </w:rPr>
        <w:t>planning for establishing</w:t>
      </w:r>
      <w:r w:rsidR="000A23E5">
        <w:rPr>
          <w:rFonts w:ascii="Verdana" w:hAnsi="Verdana" w:cstheme="minorHAnsi"/>
          <w:lang w:val="en-GB"/>
        </w:rPr>
        <w:t xml:space="preserve"> </w:t>
      </w:r>
      <w:r w:rsidR="00B13676">
        <w:rPr>
          <w:rFonts w:ascii="Verdana" w:hAnsi="Verdana" w:cstheme="minorHAnsi"/>
          <w:lang w:val="en-GB"/>
        </w:rPr>
        <w:t xml:space="preserve">and </w:t>
      </w:r>
      <w:r w:rsidR="00B13676" w:rsidRPr="00036A21">
        <w:rPr>
          <w:rFonts w:ascii="Verdana" w:hAnsi="Verdana" w:cstheme="minorHAnsi"/>
          <w:lang w:val="en-GB"/>
        </w:rPr>
        <w:t>the</w:t>
      </w:r>
      <w:r w:rsidR="000A23E5" w:rsidRPr="00036A21">
        <w:rPr>
          <w:rFonts w:ascii="Verdana" w:hAnsi="Verdana" w:cstheme="minorHAnsi"/>
          <w:lang w:val="en-GB"/>
        </w:rPr>
        <w:t xml:space="preserve"> HACC as well as specific thematic issues which are of importance for the sustainable functioning of the HACC, including legal matters, human resources development, strategic communications, IT, </w:t>
      </w:r>
      <w:r w:rsidR="000A23E5">
        <w:rPr>
          <w:rFonts w:ascii="Verdana" w:hAnsi="Verdana" w:cstheme="minorHAnsi"/>
          <w:lang w:val="en-GB"/>
        </w:rPr>
        <w:t xml:space="preserve">infrastructure </w:t>
      </w:r>
      <w:r w:rsidR="000A23E5" w:rsidRPr="00036A21">
        <w:rPr>
          <w:rFonts w:ascii="Verdana" w:hAnsi="Verdana" w:cstheme="minorHAnsi"/>
          <w:lang w:val="en-GB"/>
        </w:rPr>
        <w:t xml:space="preserve">and court security. </w:t>
      </w:r>
      <w:bookmarkEnd w:id="4"/>
      <w:r w:rsidR="000A23E5" w:rsidRPr="00036A21">
        <w:rPr>
          <w:rFonts w:ascii="Verdana" w:hAnsi="Verdana" w:cstheme="minorHAnsi"/>
          <w:lang w:val="en-GB"/>
        </w:rPr>
        <w:t>T</w:t>
      </w:r>
      <w:r w:rsidR="000A23E5">
        <w:rPr>
          <w:rFonts w:ascii="Verdana" w:hAnsi="Verdana" w:cstheme="minorHAnsi"/>
          <w:lang w:val="en-GB"/>
        </w:rPr>
        <w:t xml:space="preserve">o this end, </w:t>
      </w:r>
      <w:r w:rsidR="000A23E5" w:rsidRPr="0091567B">
        <w:rPr>
          <w:rFonts w:ascii="Verdana" w:hAnsi="Verdana" w:cstheme="minorHAnsi"/>
          <w:lang w:val="en-GB"/>
        </w:rPr>
        <w:t>the EUACI assisted in the establishment of the HACC Support Group in 2018</w:t>
      </w:r>
      <w:r w:rsidR="000A23E5">
        <w:rPr>
          <w:rFonts w:ascii="Verdana" w:hAnsi="Verdana" w:cstheme="minorHAnsi"/>
          <w:lang w:val="en-GB"/>
        </w:rPr>
        <w:t>, a</w:t>
      </w:r>
      <w:r w:rsidR="000A23E5" w:rsidRPr="0091567B">
        <w:rPr>
          <w:rFonts w:ascii="Verdana" w:hAnsi="Verdana" w:cstheme="minorHAnsi"/>
          <w:lang w:val="en-GB"/>
        </w:rPr>
        <w:t xml:space="preserve"> group of key </w:t>
      </w:r>
      <w:r w:rsidR="000A23E5">
        <w:rPr>
          <w:rFonts w:ascii="Verdana" w:hAnsi="Verdana" w:cstheme="minorHAnsi"/>
          <w:lang w:val="en-GB"/>
        </w:rPr>
        <w:t xml:space="preserve">national and international </w:t>
      </w:r>
      <w:r w:rsidR="000A23E5" w:rsidRPr="0091567B">
        <w:rPr>
          <w:rFonts w:ascii="Verdana" w:hAnsi="Verdana" w:cstheme="minorHAnsi"/>
          <w:lang w:val="en-GB"/>
        </w:rPr>
        <w:t xml:space="preserve">stakeholders that </w:t>
      </w:r>
      <w:r w:rsidR="000A23E5">
        <w:rPr>
          <w:rFonts w:ascii="Verdana" w:hAnsi="Verdana" w:cstheme="minorHAnsi"/>
          <w:lang w:val="en-GB"/>
        </w:rPr>
        <w:t xml:space="preserve">assisted </w:t>
      </w:r>
      <w:r w:rsidR="000A23E5" w:rsidRPr="0091567B">
        <w:rPr>
          <w:rFonts w:ascii="Verdana" w:hAnsi="Verdana" w:cstheme="minorHAnsi"/>
          <w:lang w:val="en-GB"/>
        </w:rPr>
        <w:t>the S</w:t>
      </w:r>
      <w:r w:rsidR="00B13676">
        <w:rPr>
          <w:rFonts w:ascii="Verdana" w:hAnsi="Verdana" w:cstheme="minorHAnsi"/>
          <w:lang w:val="en-GB"/>
        </w:rPr>
        <w:t>tate Judicial Administration of Ukraine (SJA)</w:t>
      </w:r>
      <w:r w:rsidR="000A23E5" w:rsidRPr="0091567B">
        <w:rPr>
          <w:rFonts w:ascii="Verdana" w:hAnsi="Verdana" w:cstheme="minorHAnsi"/>
          <w:lang w:val="en-GB"/>
        </w:rPr>
        <w:t xml:space="preserve"> </w:t>
      </w:r>
      <w:r w:rsidR="000A23E5">
        <w:rPr>
          <w:rFonts w:ascii="Verdana" w:hAnsi="Verdana" w:cstheme="minorHAnsi"/>
          <w:lang w:val="en-GB"/>
        </w:rPr>
        <w:t xml:space="preserve">to </w:t>
      </w:r>
      <w:r w:rsidR="000A23E5" w:rsidRPr="0091567B">
        <w:rPr>
          <w:rFonts w:ascii="Verdana" w:hAnsi="Verdana" w:cstheme="minorHAnsi"/>
          <w:lang w:val="en-GB"/>
        </w:rPr>
        <w:t xml:space="preserve">prepare </w:t>
      </w:r>
      <w:r w:rsidR="000A23E5">
        <w:rPr>
          <w:rFonts w:ascii="Verdana" w:hAnsi="Verdana" w:cstheme="minorHAnsi"/>
          <w:lang w:val="en-GB"/>
        </w:rPr>
        <w:t>the</w:t>
      </w:r>
      <w:r w:rsidR="000A23E5" w:rsidRPr="0091567B">
        <w:rPr>
          <w:rFonts w:ascii="Verdana" w:hAnsi="Verdana" w:cstheme="minorHAnsi"/>
          <w:lang w:val="en-GB"/>
        </w:rPr>
        <w:t xml:space="preserve"> Roadmap for the establishment of the HACC.</w:t>
      </w:r>
      <w:r w:rsidR="000A23E5">
        <w:rPr>
          <w:rFonts w:ascii="Verdana" w:hAnsi="Verdana" w:cstheme="minorHAnsi"/>
          <w:lang w:val="en-GB"/>
        </w:rPr>
        <w:t xml:space="preserve"> </w:t>
      </w:r>
      <w:r w:rsidR="000A23E5" w:rsidRPr="00D46D1D">
        <w:rPr>
          <w:rFonts w:ascii="Verdana" w:hAnsi="Verdana" w:cstheme="minorHAnsi"/>
          <w:lang w:val="en-GB"/>
        </w:rPr>
        <w:t xml:space="preserve">Given the scope of </w:t>
      </w:r>
      <w:r w:rsidR="000A23E5">
        <w:rPr>
          <w:rFonts w:ascii="Verdana" w:hAnsi="Verdana" w:cstheme="minorHAnsi"/>
          <w:lang w:val="en-GB"/>
        </w:rPr>
        <w:t xml:space="preserve">the required </w:t>
      </w:r>
      <w:r w:rsidR="000A23E5" w:rsidRPr="00D46D1D">
        <w:rPr>
          <w:rFonts w:ascii="Verdana" w:hAnsi="Verdana" w:cstheme="minorHAnsi"/>
          <w:lang w:val="en-GB"/>
        </w:rPr>
        <w:t xml:space="preserve">support </w:t>
      </w:r>
      <w:r w:rsidR="000A23E5">
        <w:rPr>
          <w:rFonts w:ascii="Verdana" w:hAnsi="Verdana" w:cstheme="minorHAnsi"/>
          <w:lang w:val="en-GB"/>
        </w:rPr>
        <w:t>for the different areas outlined above as well as the ambitious timeframe for establishing the HACC, the processes will be implemented through parallel tracks. Therefore, the EUACI envisages recruiting t</w:t>
      </w:r>
      <w:r w:rsidR="002B6929">
        <w:rPr>
          <w:rFonts w:ascii="Verdana" w:hAnsi="Verdana" w:cstheme="minorHAnsi"/>
          <w:lang w:val="en-GB"/>
        </w:rPr>
        <w:t>hree</w:t>
      </w:r>
      <w:r w:rsidR="002B6929">
        <w:rPr>
          <w:rFonts w:ascii="Verdana" w:hAnsi="Verdana" w:cstheme="minorHAnsi"/>
          <w:vanish/>
        </w:rPr>
        <w:t>рр</w:t>
      </w:r>
      <w:r w:rsidR="000A23E5">
        <w:rPr>
          <w:rFonts w:ascii="Verdana" w:hAnsi="Verdana" w:cstheme="minorHAnsi"/>
          <w:lang w:val="en-GB"/>
        </w:rPr>
        <w:t xml:space="preserve"> </w:t>
      </w:r>
      <w:bookmarkEnd w:id="5"/>
      <w:r w:rsidR="000A23E5">
        <w:rPr>
          <w:rFonts w:ascii="Verdana" w:hAnsi="Verdana" w:cstheme="minorHAnsi"/>
          <w:lang w:val="en-GB"/>
        </w:rPr>
        <w:t>legal experts to</w:t>
      </w:r>
      <w:r w:rsidR="00B13676">
        <w:rPr>
          <w:rFonts w:ascii="Verdana" w:hAnsi="Verdana" w:cstheme="minorHAnsi"/>
          <w:lang w:val="en-GB"/>
        </w:rPr>
        <w:t xml:space="preserve"> continue</w:t>
      </w:r>
      <w:r w:rsidR="000A23E5">
        <w:rPr>
          <w:rFonts w:ascii="Verdana" w:hAnsi="Verdana" w:cstheme="minorHAnsi"/>
          <w:lang w:val="en-GB"/>
        </w:rPr>
        <w:t xml:space="preserve"> support</w:t>
      </w:r>
      <w:r w:rsidR="00B13676">
        <w:rPr>
          <w:rFonts w:ascii="Verdana" w:hAnsi="Verdana" w:cstheme="minorHAnsi"/>
          <w:lang w:val="en-GB"/>
        </w:rPr>
        <w:t>ing</w:t>
      </w:r>
      <w:r w:rsidR="000A23E5">
        <w:rPr>
          <w:rFonts w:ascii="Verdana" w:hAnsi="Verdana" w:cstheme="minorHAnsi"/>
          <w:lang w:val="en-GB"/>
        </w:rPr>
        <w:t xml:space="preserve"> the team of the HACC Support Group and the related implementation processes.</w:t>
      </w:r>
    </w:p>
    <w:p w14:paraId="22A3C732" w14:textId="77777777" w:rsidR="00926B5D" w:rsidRPr="005112FD" w:rsidRDefault="00926B5D" w:rsidP="00926B5D">
      <w:pPr>
        <w:jc w:val="both"/>
        <w:rPr>
          <w:rFonts w:ascii="Verdana" w:eastAsia="Times New Roman" w:hAnsi="Verdana" w:cstheme="minorHAnsi"/>
          <w:color w:val="222222"/>
          <w:lang w:val="uk-UA"/>
        </w:rPr>
      </w:pPr>
    </w:p>
    <w:p w14:paraId="0ACC5531" w14:textId="4BAF31D7" w:rsidR="0083010D" w:rsidRPr="00E27957" w:rsidRDefault="009B1E3B" w:rsidP="00926B5D">
      <w:pPr>
        <w:jc w:val="both"/>
        <w:rPr>
          <w:rFonts w:ascii="Verdana" w:hAnsi="Verdana" w:cstheme="minorHAnsi"/>
          <w:b/>
          <w:lang w:val="en-US"/>
        </w:rPr>
      </w:pPr>
      <w:r w:rsidRPr="00E27957">
        <w:rPr>
          <w:rFonts w:ascii="Verdana" w:hAnsi="Verdana" w:cstheme="minorHAnsi"/>
          <w:b/>
          <w:lang w:val="en-US"/>
        </w:rPr>
        <w:t xml:space="preserve">Objectives </w:t>
      </w:r>
    </w:p>
    <w:p w14:paraId="5BECFAD0" w14:textId="1E52AEB9" w:rsidR="007A738D" w:rsidRDefault="0091567B" w:rsidP="00033769">
      <w:pPr>
        <w:spacing w:line="240" w:lineRule="auto"/>
        <w:jc w:val="both"/>
        <w:rPr>
          <w:rFonts w:ascii="Verdana" w:hAnsi="Verdana" w:cstheme="minorHAnsi"/>
          <w:lang w:val="en-GB"/>
        </w:rPr>
      </w:pPr>
      <w:r w:rsidRPr="0091567B">
        <w:rPr>
          <w:rFonts w:ascii="Verdana" w:hAnsi="Verdana" w:cstheme="minorHAnsi"/>
          <w:lang w:val="en-GB"/>
        </w:rPr>
        <w:t>The objective of the assignment is to contribute to the establishment</w:t>
      </w:r>
      <w:r w:rsidR="002B6929">
        <w:rPr>
          <w:rFonts w:ascii="Verdana" w:hAnsi="Verdana" w:cstheme="minorHAnsi"/>
          <w:lang w:val="en-GB"/>
        </w:rPr>
        <w:t xml:space="preserve"> and </w:t>
      </w:r>
      <w:r w:rsidR="002B6929">
        <w:rPr>
          <w:rFonts w:ascii="Verdana" w:hAnsi="Verdana" w:cstheme="minorHAnsi"/>
          <w:lang w:val="en-US"/>
        </w:rPr>
        <w:t>functionality of the fully-fledged</w:t>
      </w:r>
      <w:r w:rsidRPr="0091567B">
        <w:rPr>
          <w:rFonts w:ascii="Verdana" w:hAnsi="Verdana" w:cstheme="minorHAnsi"/>
          <w:lang w:val="en-GB"/>
        </w:rPr>
        <w:t xml:space="preserve"> HACC. The assignment will contribute towards this end by ensuring that key national counterparts and the wider HACC Support Group have access to the technical assistance necessary to implement differe</w:t>
      </w:r>
      <w:r>
        <w:rPr>
          <w:rFonts w:ascii="Verdana" w:hAnsi="Verdana" w:cstheme="minorHAnsi"/>
          <w:lang w:val="en-GB"/>
        </w:rPr>
        <w:t>nt aspects of the HACC Roadmap.</w:t>
      </w:r>
    </w:p>
    <w:p w14:paraId="2D5ED861" w14:textId="77777777" w:rsidR="00120559" w:rsidRDefault="00120559" w:rsidP="00033769">
      <w:pPr>
        <w:spacing w:line="240" w:lineRule="auto"/>
        <w:jc w:val="both"/>
        <w:rPr>
          <w:rFonts w:ascii="Verdana" w:hAnsi="Verdana" w:cstheme="minorHAnsi"/>
          <w:lang w:val="en-GB"/>
        </w:rPr>
      </w:pPr>
    </w:p>
    <w:bookmarkEnd w:id="2"/>
    <w:p w14:paraId="4CBF1853" w14:textId="4E2857DA" w:rsidR="00591D10" w:rsidRPr="00E27957" w:rsidRDefault="004D3F53" w:rsidP="00926B5D">
      <w:pPr>
        <w:tabs>
          <w:tab w:val="left" w:pos="368"/>
        </w:tabs>
        <w:jc w:val="both"/>
        <w:rPr>
          <w:rFonts w:ascii="Verdana" w:hAnsi="Verdana" w:cstheme="minorHAnsi"/>
          <w:b/>
          <w:lang w:val="en-US"/>
        </w:rPr>
      </w:pPr>
      <w:r w:rsidRPr="00E27957">
        <w:rPr>
          <w:rFonts w:ascii="Verdana" w:hAnsi="Verdana" w:cstheme="minorHAnsi"/>
          <w:b/>
          <w:lang w:val="en-US"/>
        </w:rPr>
        <w:t>Scope of work and expected</w:t>
      </w:r>
      <w:r w:rsidR="0083010D" w:rsidRPr="00E27957">
        <w:rPr>
          <w:rFonts w:ascii="Verdana" w:hAnsi="Verdana" w:cstheme="minorHAnsi"/>
          <w:b/>
          <w:lang w:val="en-US"/>
        </w:rPr>
        <w:t xml:space="preserve"> </w:t>
      </w:r>
      <w:r w:rsidR="00CC0FE9" w:rsidRPr="00E27957">
        <w:rPr>
          <w:rFonts w:ascii="Verdana" w:hAnsi="Verdana" w:cstheme="minorHAnsi"/>
          <w:b/>
          <w:lang w:val="en-US"/>
        </w:rPr>
        <w:t>deliverables</w:t>
      </w:r>
    </w:p>
    <w:p w14:paraId="5A14FB3F" w14:textId="77777777" w:rsidR="004D3F53" w:rsidRPr="003F7214" w:rsidRDefault="004D3F53" w:rsidP="004D3F53">
      <w:pPr>
        <w:pStyle w:val="a7"/>
        <w:numPr>
          <w:ilvl w:val="0"/>
          <w:numId w:val="11"/>
        </w:numPr>
        <w:tabs>
          <w:tab w:val="left" w:pos="368"/>
        </w:tabs>
        <w:jc w:val="both"/>
        <w:rPr>
          <w:rFonts w:ascii="Verdana" w:hAnsi="Verdana" w:cs="Times New Roman"/>
          <w:sz w:val="22"/>
          <w:lang w:val="en-US"/>
        </w:rPr>
      </w:pPr>
      <w:r w:rsidRPr="003F7214">
        <w:rPr>
          <w:rFonts w:ascii="Verdana" w:hAnsi="Verdana" w:cs="Times New Roman"/>
          <w:sz w:val="22"/>
          <w:lang w:val="en-US"/>
        </w:rPr>
        <w:t>Scope of work</w:t>
      </w:r>
    </w:p>
    <w:p w14:paraId="71F78A95" w14:textId="77777777" w:rsidR="004D3F53" w:rsidRPr="003F7214" w:rsidRDefault="004D3F53" w:rsidP="004D3F53">
      <w:pPr>
        <w:pStyle w:val="a7"/>
        <w:tabs>
          <w:tab w:val="left" w:pos="368"/>
        </w:tabs>
        <w:jc w:val="both"/>
        <w:rPr>
          <w:rFonts w:ascii="Verdana" w:hAnsi="Verdana" w:cs="Times New Roman"/>
          <w:lang w:val="en-US"/>
        </w:rPr>
      </w:pPr>
    </w:p>
    <w:p w14:paraId="408C6925" w14:textId="77777777" w:rsidR="00CC0FE9" w:rsidRPr="003F7214" w:rsidRDefault="00AF3B00" w:rsidP="00033769">
      <w:pPr>
        <w:tabs>
          <w:tab w:val="left" w:pos="368"/>
        </w:tabs>
        <w:spacing w:after="0" w:line="240" w:lineRule="auto"/>
        <w:jc w:val="both"/>
        <w:rPr>
          <w:rFonts w:ascii="Verdana" w:hAnsi="Verdana" w:cs="Times New Roman"/>
          <w:lang w:val="en-US"/>
        </w:rPr>
      </w:pPr>
      <w:r w:rsidRPr="003F7214">
        <w:rPr>
          <w:rFonts w:ascii="Verdana" w:hAnsi="Verdana" w:cs="Times New Roman"/>
          <w:lang w:val="en-US"/>
        </w:rPr>
        <w:t xml:space="preserve">The </w:t>
      </w:r>
      <w:r w:rsidR="004D3F53" w:rsidRPr="003F7214">
        <w:rPr>
          <w:rFonts w:ascii="Verdana" w:hAnsi="Verdana" w:cs="Times New Roman"/>
          <w:lang w:val="en-US"/>
        </w:rPr>
        <w:t>scope of work</w:t>
      </w:r>
      <w:r w:rsidRPr="003F7214">
        <w:rPr>
          <w:rFonts w:ascii="Verdana" w:hAnsi="Verdana" w:cs="Times New Roman"/>
          <w:lang w:val="en-US"/>
        </w:rPr>
        <w:t xml:space="preserve"> of the </w:t>
      </w:r>
      <w:r w:rsidR="007A738D" w:rsidRPr="003F7214">
        <w:rPr>
          <w:rFonts w:ascii="Verdana" w:hAnsi="Verdana" w:cs="Times New Roman"/>
          <w:lang w:val="en-US"/>
        </w:rPr>
        <w:t>legal experts</w:t>
      </w:r>
      <w:r w:rsidR="004D3F53" w:rsidRPr="003F7214">
        <w:rPr>
          <w:rFonts w:ascii="Verdana" w:hAnsi="Verdana" w:cs="Times New Roman"/>
          <w:lang w:val="en-US"/>
        </w:rPr>
        <w:t xml:space="preserve"> </w:t>
      </w:r>
      <w:r w:rsidRPr="003F7214">
        <w:rPr>
          <w:rFonts w:ascii="Verdana" w:hAnsi="Verdana" w:cs="Times New Roman"/>
          <w:lang w:val="en-US"/>
        </w:rPr>
        <w:t>shall include, but not necessarily be limited, to the following:</w:t>
      </w:r>
    </w:p>
    <w:p w14:paraId="65AA8363" w14:textId="77777777" w:rsidR="00CC0FE9" w:rsidRPr="003F7214" w:rsidRDefault="00CC0FE9" w:rsidP="00033769">
      <w:pPr>
        <w:tabs>
          <w:tab w:val="left" w:pos="368"/>
        </w:tabs>
        <w:spacing w:after="0" w:line="240" w:lineRule="auto"/>
        <w:jc w:val="both"/>
        <w:rPr>
          <w:rFonts w:ascii="Verdana" w:hAnsi="Verdana" w:cs="Times New Roman"/>
          <w:lang w:val="en-US"/>
        </w:rPr>
      </w:pPr>
    </w:p>
    <w:p w14:paraId="26E4E151" w14:textId="0E9416FC" w:rsidR="00DD7933" w:rsidRPr="003F7214" w:rsidRDefault="00DD7933" w:rsidP="00DD7933">
      <w:pPr>
        <w:pStyle w:val="a7"/>
        <w:numPr>
          <w:ilvl w:val="0"/>
          <w:numId w:val="9"/>
        </w:numPr>
        <w:tabs>
          <w:tab w:val="left" w:pos="368"/>
        </w:tabs>
        <w:jc w:val="both"/>
        <w:rPr>
          <w:rFonts w:ascii="Verdana" w:hAnsi="Verdana" w:cs="Times New Roman"/>
          <w:sz w:val="22"/>
          <w:szCs w:val="22"/>
          <w:lang w:val="en-US"/>
        </w:rPr>
      </w:pPr>
      <w:r w:rsidRPr="003F7214">
        <w:rPr>
          <w:rFonts w:ascii="Verdana" w:hAnsi="Verdana" w:cs="Times New Roman"/>
          <w:sz w:val="22"/>
          <w:szCs w:val="22"/>
          <w:lang w:val="en-US"/>
        </w:rPr>
        <w:t>conducting l</w:t>
      </w:r>
      <w:r w:rsidR="007A738D" w:rsidRPr="003F7214">
        <w:rPr>
          <w:rFonts w:ascii="Verdana" w:hAnsi="Verdana" w:cs="Times New Roman"/>
          <w:sz w:val="22"/>
          <w:szCs w:val="22"/>
          <w:lang w:val="en-US"/>
        </w:rPr>
        <w:t>egal</w:t>
      </w:r>
      <w:r w:rsidR="00AA40A6" w:rsidRPr="003F7214">
        <w:rPr>
          <w:rFonts w:ascii="Verdana" w:hAnsi="Verdana" w:cs="Times New Roman"/>
          <w:sz w:val="22"/>
          <w:szCs w:val="22"/>
          <w:lang w:val="en-US"/>
        </w:rPr>
        <w:t xml:space="preserve"> </w:t>
      </w:r>
      <w:r w:rsidR="00756268" w:rsidRPr="003F7214">
        <w:rPr>
          <w:rFonts w:ascii="Verdana" w:hAnsi="Verdana" w:cs="Times New Roman"/>
          <w:sz w:val="22"/>
          <w:szCs w:val="22"/>
          <w:lang w:val="en-US"/>
        </w:rPr>
        <w:t xml:space="preserve">research </w:t>
      </w:r>
      <w:r w:rsidR="00AA40A6" w:rsidRPr="003F7214">
        <w:rPr>
          <w:rFonts w:ascii="Verdana" w:hAnsi="Verdana" w:cs="Times New Roman"/>
          <w:sz w:val="22"/>
          <w:szCs w:val="22"/>
          <w:lang w:val="en-US"/>
        </w:rPr>
        <w:t>and</w:t>
      </w:r>
      <w:r w:rsidRPr="003F7214">
        <w:rPr>
          <w:rFonts w:ascii="Verdana" w:hAnsi="Verdana" w:cs="Times New Roman"/>
          <w:sz w:val="22"/>
          <w:szCs w:val="22"/>
          <w:lang w:val="en-US"/>
        </w:rPr>
        <w:t xml:space="preserve"> providing</w:t>
      </w:r>
      <w:r w:rsidR="00AA40A6" w:rsidRPr="003F7214">
        <w:rPr>
          <w:rFonts w:ascii="Verdana" w:hAnsi="Verdana" w:cs="Times New Roman"/>
          <w:sz w:val="22"/>
          <w:szCs w:val="22"/>
          <w:lang w:val="en-US"/>
        </w:rPr>
        <w:t xml:space="preserve"> technical</w:t>
      </w:r>
      <w:r w:rsidR="00E63091" w:rsidRPr="003F7214">
        <w:rPr>
          <w:rFonts w:ascii="Verdana" w:hAnsi="Verdana" w:cs="Times New Roman"/>
          <w:sz w:val="22"/>
          <w:szCs w:val="22"/>
          <w:lang w:val="en-US"/>
        </w:rPr>
        <w:t xml:space="preserve"> advi</w:t>
      </w:r>
      <w:r w:rsidR="005112FD" w:rsidRPr="003F7214">
        <w:rPr>
          <w:rFonts w:ascii="Verdana" w:hAnsi="Verdana" w:cs="Times New Roman"/>
          <w:sz w:val="22"/>
          <w:szCs w:val="22"/>
          <w:lang w:val="en-US"/>
        </w:rPr>
        <w:t>c</w:t>
      </w:r>
      <w:r w:rsidR="00E63091" w:rsidRPr="003F7214">
        <w:rPr>
          <w:rFonts w:ascii="Verdana" w:hAnsi="Verdana" w:cs="Times New Roman"/>
          <w:sz w:val="22"/>
          <w:szCs w:val="22"/>
          <w:lang w:val="en-US"/>
        </w:rPr>
        <w:t xml:space="preserve">e to the </w:t>
      </w:r>
      <w:r w:rsidR="005112FD" w:rsidRPr="003F7214">
        <w:rPr>
          <w:rFonts w:ascii="Verdana" w:hAnsi="Verdana" w:cs="Times New Roman"/>
          <w:sz w:val="22"/>
          <w:szCs w:val="22"/>
          <w:lang w:val="en-US"/>
        </w:rPr>
        <w:t>HACC management</w:t>
      </w:r>
      <w:r w:rsidR="00E63091" w:rsidRPr="003F7214">
        <w:rPr>
          <w:rFonts w:ascii="Verdana" w:hAnsi="Verdana" w:cs="Times New Roman"/>
          <w:sz w:val="22"/>
          <w:szCs w:val="22"/>
          <w:lang w:val="en-US"/>
        </w:rPr>
        <w:t xml:space="preserve"> and permanent </w:t>
      </w:r>
      <w:r w:rsidR="00230A64" w:rsidRPr="003F7214">
        <w:rPr>
          <w:rFonts w:ascii="Verdana" w:hAnsi="Verdana" w:cs="Times New Roman"/>
          <w:sz w:val="22"/>
          <w:szCs w:val="22"/>
          <w:lang w:val="en-US"/>
        </w:rPr>
        <w:t>chief of staff</w:t>
      </w:r>
      <w:r w:rsidR="00E63091" w:rsidRPr="003F7214">
        <w:rPr>
          <w:rFonts w:ascii="Verdana" w:hAnsi="Verdana" w:cs="Times New Roman"/>
          <w:sz w:val="22"/>
          <w:szCs w:val="22"/>
          <w:lang w:val="en-US"/>
        </w:rPr>
        <w:t xml:space="preserve"> </w:t>
      </w:r>
      <w:r w:rsidR="00877E05" w:rsidRPr="003F7214">
        <w:rPr>
          <w:rFonts w:ascii="Verdana" w:hAnsi="Verdana" w:cs="Times New Roman"/>
          <w:sz w:val="22"/>
          <w:szCs w:val="22"/>
          <w:lang w:val="en-US"/>
        </w:rPr>
        <w:t>of the HACC,</w:t>
      </w:r>
      <w:r w:rsidR="00D52713" w:rsidRPr="003F7214">
        <w:rPr>
          <w:rFonts w:ascii="Verdana" w:hAnsi="Verdana" w:cs="Times New Roman"/>
          <w:sz w:val="22"/>
          <w:szCs w:val="22"/>
          <w:lang w:val="en-US"/>
        </w:rPr>
        <w:t xml:space="preserve"> </w:t>
      </w:r>
      <w:r w:rsidRPr="003F7214">
        <w:rPr>
          <w:rFonts w:ascii="Verdana" w:hAnsi="Verdana" w:cs="Times New Roman"/>
          <w:sz w:val="22"/>
          <w:szCs w:val="22"/>
          <w:lang w:val="en-US"/>
        </w:rPr>
        <w:t xml:space="preserve">HACC Support Group international experts </w:t>
      </w:r>
      <w:r w:rsidR="00877E05" w:rsidRPr="003F7214">
        <w:rPr>
          <w:rFonts w:ascii="Verdana" w:hAnsi="Verdana" w:cs="Times New Roman"/>
          <w:sz w:val="22"/>
          <w:szCs w:val="22"/>
          <w:lang w:val="en-US"/>
        </w:rPr>
        <w:t>and</w:t>
      </w:r>
      <w:r w:rsidR="00D52713" w:rsidRPr="003F7214">
        <w:rPr>
          <w:rFonts w:ascii="Verdana" w:hAnsi="Verdana" w:cs="Times New Roman"/>
          <w:sz w:val="22"/>
          <w:szCs w:val="22"/>
          <w:lang w:val="en-US"/>
        </w:rPr>
        <w:t xml:space="preserve"> other national counterparts </w:t>
      </w:r>
      <w:r w:rsidR="00877E05" w:rsidRPr="003F7214">
        <w:rPr>
          <w:rFonts w:ascii="Verdana" w:hAnsi="Verdana" w:cs="Times New Roman"/>
          <w:sz w:val="22"/>
          <w:szCs w:val="22"/>
          <w:lang w:val="en-US"/>
        </w:rPr>
        <w:t>as required,</w:t>
      </w:r>
      <w:r w:rsidR="00D52713" w:rsidRPr="003F7214">
        <w:rPr>
          <w:rFonts w:ascii="Verdana" w:hAnsi="Verdana" w:cs="Times New Roman"/>
          <w:sz w:val="22"/>
          <w:szCs w:val="22"/>
          <w:lang w:val="en-US"/>
        </w:rPr>
        <w:t xml:space="preserve"> on all matters related to the operational establishment of the HACC</w:t>
      </w:r>
      <w:r w:rsidRPr="003F7214">
        <w:rPr>
          <w:rFonts w:ascii="Verdana" w:hAnsi="Verdana" w:cs="Times New Roman"/>
          <w:sz w:val="22"/>
          <w:szCs w:val="22"/>
          <w:lang w:val="en-US"/>
        </w:rPr>
        <w:t xml:space="preserve"> (including but not limited to: transfer of cases from other court to HACC, issues related to the HACC jurisdiction etc.)</w:t>
      </w:r>
      <w:r w:rsidR="00B13676">
        <w:rPr>
          <w:rFonts w:ascii="Verdana" w:hAnsi="Verdana" w:cs="Times New Roman"/>
          <w:sz w:val="22"/>
          <w:szCs w:val="22"/>
          <w:lang w:val="en-US"/>
        </w:rPr>
        <w:t>;</w:t>
      </w:r>
    </w:p>
    <w:p w14:paraId="0AD29CA8" w14:textId="3CCDBE96" w:rsidR="00DD7933" w:rsidRPr="003F7214" w:rsidRDefault="00DD7933" w:rsidP="00DD7933">
      <w:pPr>
        <w:pStyle w:val="a7"/>
        <w:numPr>
          <w:ilvl w:val="0"/>
          <w:numId w:val="9"/>
        </w:numPr>
        <w:tabs>
          <w:tab w:val="left" w:pos="368"/>
        </w:tabs>
        <w:jc w:val="both"/>
        <w:rPr>
          <w:rFonts w:ascii="Verdana" w:hAnsi="Verdana" w:cs="Times New Roman"/>
          <w:sz w:val="22"/>
          <w:szCs w:val="22"/>
          <w:lang w:val="en-US"/>
        </w:rPr>
      </w:pPr>
      <w:r w:rsidRPr="003F7214">
        <w:rPr>
          <w:rFonts w:ascii="Verdana" w:hAnsi="Verdana" w:cs="Times New Roman"/>
          <w:sz w:val="22"/>
          <w:szCs w:val="22"/>
          <w:lang w:val="en-US"/>
        </w:rPr>
        <w:t>contributing to the development</w:t>
      </w:r>
      <w:r w:rsidR="003258D4" w:rsidRPr="003F7214">
        <w:rPr>
          <w:rFonts w:ascii="Verdana" w:hAnsi="Verdana" w:cs="Times New Roman"/>
          <w:sz w:val="22"/>
          <w:szCs w:val="22"/>
          <w:lang w:val="en-US"/>
        </w:rPr>
        <w:t xml:space="preserve"> and peer-reviewing</w:t>
      </w:r>
      <w:r w:rsidRPr="003F7214">
        <w:rPr>
          <w:rFonts w:ascii="Verdana" w:hAnsi="Verdana" w:cs="Times New Roman"/>
          <w:sz w:val="22"/>
          <w:szCs w:val="22"/>
          <w:lang w:val="en-US"/>
        </w:rPr>
        <w:t xml:space="preserve"> of internal HACC regulatory framework related to the transfer of cases</w:t>
      </w:r>
      <w:r w:rsidR="003258D4" w:rsidRPr="003F7214">
        <w:rPr>
          <w:rFonts w:ascii="Verdana" w:hAnsi="Verdana" w:cs="Times New Roman"/>
          <w:sz w:val="22"/>
          <w:szCs w:val="22"/>
          <w:lang w:val="en-US"/>
        </w:rPr>
        <w:t>,</w:t>
      </w:r>
      <w:r w:rsidRPr="003F7214">
        <w:rPr>
          <w:rFonts w:ascii="Verdana" w:hAnsi="Verdana" w:cs="Times New Roman"/>
          <w:sz w:val="22"/>
          <w:szCs w:val="22"/>
          <w:lang w:val="en-US"/>
        </w:rPr>
        <w:t xml:space="preserve"> their storage</w:t>
      </w:r>
      <w:r w:rsidR="003258D4" w:rsidRPr="003F7214">
        <w:rPr>
          <w:rFonts w:ascii="Verdana" w:hAnsi="Verdana" w:cs="Times New Roman"/>
          <w:sz w:val="22"/>
          <w:szCs w:val="22"/>
          <w:lang w:val="en-US"/>
        </w:rPr>
        <w:t>, HR</w:t>
      </w:r>
      <w:r w:rsidRPr="003F7214">
        <w:rPr>
          <w:rFonts w:ascii="Verdana" w:hAnsi="Verdana" w:cs="Times New Roman"/>
          <w:sz w:val="22"/>
          <w:szCs w:val="22"/>
          <w:lang w:val="en-US"/>
        </w:rPr>
        <w:t xml:space="preserve"> and other issues as required;</w:t>
      </w:r>
    </w:p>
    <w:p w14:paraId="31422F82" w14:textId="7B714D76" w:rsidR="00DD7933" w:rsidRPr="003F7214" w:rsidRDefault="00DD7933" w:rsidP="00DD7933">
      <w:pPr>
        <w:pStyle w:val="a7"/>
        <w:numPr>
          <w:ilvl w:val="0"/>
          <w:numId w:val="9"/>
        </w:numPr>
        <w:tabs>
          <w:tab w:val="left" w:pos="368"/>
        </w:tabs>
        <w:jc w:val="both"/>
        <w:rPr>
          <w:rFonts w:ascii="Verdana" w:hAnsi="Verdana" w:cs="Times New Roman"/>
          <w:sz w:val="22"/>
          <w:szCs w:val="22"/>
          <w:lang w:val="en-US"/>
        </w:rPr>
      </w:pPr>
      <w:r w:rsidRPr="003F7214">
        <w:rPr>
          <w:rFonts w:ascii="Verdana" w:hAnsi="Verdana" w:cs="Times New Roman"/>
          <w:sz w:val="22"/>
          <w:szCs w:val="22"/>
          <w:lang w:val="en-US"/>
        </w:rPr>
        <w:t xml:space="preserve">drafting legal </w:t>
      </w:r>
      <w:r w:rsidR="003258D4" w:rsidRPr="003F7214">
        <w:rPr>
          <w:rFonts w:ascii="Verdana" w:hAnsi="Verdana" w:cs="Times New Roman"/>
          <w:sz w:val="22"/>
          <w:szCs w:val="22"/>
          <w:lang w:val="en-US"/>
        </w:rPr>
        <w:t>assessments</w:t>
      </w:r>
      <w:r w:rsidRPr="003F7214">
        <w:rPr>
          <w:rFonts w:ascii="Verdana" w:hAnsi="Verdana" w:cs="Times New Roman"/>
          <w:sz w:val="22"/>
          <w:szCs w:val="22"/>
          <w:lang w:val="en-US"/>
        </w:rPr>
        <w:t xml:space="preserve"> o</w:t>
      </w:r>
      <w:r w:rsidR="003258D4" w:rsidRPr="003F7214">
        <w:rPr>
          <w:rFonts w:ascii="Verdana" w:hAnsi="Verdana" w:cs="Times New Roman"/>
          <w:sz w:val="22"/>
          <w:szCs w:val="22"/>
          <w:lang w:val="en-US"/>
        </w:rPr>
        <w:t>f</w:t>
      </w:r>
      <w:r w:rsidRPr="003F7214">
        <w:rPr>
          <w:rFonts w:ascii="Verdana" w:hAnsi="Verdana" w:cs="Times New Roman"/>
          <w:sz w:val="22"/>
          <w:szCs w:val="22"/>
          <w:lang w:val="en-US"/>
        </w:rPr>
        <w:t xml:space="preserve"> the draft laws on HACC jurisdiction, illegal enrichment etc.; </w:t>
      </w:r>
    </w:p>
    <w:p w14:paraId="0BFCDBAD" w14:textId="3C1550D1" w:rsidR="003258D4" w:rsidRPr="003F7214" w:rsidRDefault="003258D4" w:rsidP="00DD7933">
      <w:pPr>
        <w:pStyle w:val="a7"/>
        <w:numPr>
          <w:ilvl w:val="0"/>
          <w:numId w:val="9"/>
        </w:numPr>
        <w:tabs>
          <w:tab w:val="left" w:pos="368"/>
        </w:tabs>
        <w:jc w:val="both"/>
        <w:rPr>
          <w:rFonts w:ascii="Verdana" w:hAnsi="Verdana" w:cs="Times New Roman"/>
          <w:sz w:val="22"/>
          <w:szCs w:val="22"/>
          <w:lang w:val="en-US"/>
        </w:rPr>
      </w:pPr>
      <w:r w:rsidRPr="003F7214">
        <w:rPr>
          <w:rFonts w:ascii="Verdana" w:hAnsi="Verdana" w:cs="Times New Roman"/>
          <w:sz w:val="22"/>
          <w:szCs w:val="22"/>
          <w:lang w:val="en-US"/>
        </w:rPr>
        <w:t xml:space="preserve">facilitating a dialogue between the EUACI, HACC SG and HACC management, </w:t>
      </w:r>
      <w:proofErr w:type="spellStart"/>
      <w:r w:rsidRPr="003F7214">
        <w:rPr>
          <w:rFonts w:ascii="Verdana" w:hAnsi="Verdana" w:cs="Times New Roman"/>
          <w:sz w:val="22"/>
          <w:szCs w:val="22"/>
          <w:lang w:val="en-US"/>
        </w:rPr>
        <w:t>CoS</w:t>
      </w:r>
      <w:proofErr w:type="spellEnd"/>
      <w:r w:rsidRPr="003F7214">
        <w:rPr>
          <w:rFonts w:ascii="Verdana" w:hAnsi="Verdana" w:cs="Times New Roman"/>
          <w:sz w:val="22"/>
          <w:szCs w:val="22"/>
          <w:lang w:val="en-US"/>
        </w:rPr>
        <w:t xml:space="preserve"> and structural units of HACC; </w:t>
      </w:r>
    </w:p>
    <w:p w14:paraId="79AD08BE" w14:textId="209EFE72" w:rsidR="003258D4" w:rsidRPr="003F7214" w:rsidRDefault="003258D4" w:rsidP="003258D4">
      <w:pPr>
        <w:pStyle w:val="a7"/>
        <w:numPr>
          <w:ilvl w:val="0"/>
          <w:numId w:val="9"/>
        </w:numPr>
        <w:tabs>
          <w:tab w:val="left" w:pos="368"/>
        </w:tabs>
        <w:jc w:val="both"/>
        <w:rPr>
          <w:rFonts w:ascii="Verdana" w:hAnsi="Verdana" w:cs="Times New Roman"/>
          <w:sz w:val="22"/>
          <w:szCs w:val="22"/>
          <w:lang w:val="en-US"/>
        </w:rPr>
      </w:pPr>
      <w:r w:rsidRPr="003F7214">
        <w:rPr>
          <w:rFonts w:ascii="Verdana" w:hAnsi="Verdana" w:cs="Times New Roman"/>
          <w:sz w:val="22"/>
          <w:szCs w:val="22"/>
          <w:lang w:val="en-US"/>
        </w:rPr>
        <w:t xml:space="preserve">updating of the HACC Roadmap; </w:t>
      </w:r>
    </w:p>
    <w:p w14:paraId="033C3978" w14:textId="72598EC8" w:rsidR="00D82F51" w:rsidRPr="003F7214" w:rsidRDefault="00DD7933" w:rsidP="00D82F51">
      <w:pPr>
        <w:pStyle w:val="a7"/>
        <w:numPr>
          <w:ilvl w:val="0"/>
          <w:numId w:val="9"/>
        </w:numPr>
        <w:tabs>
          <w:tab w:val="left" w:pos="368"/>
        </w:tabs>
        <w:jc w:val="both"/>
        <w:rPr>
          <w:rFonts w:ascii="Verdana" w:hAnsi="Verdana" w:cs="Times New Roman"/>
          <w:sz w:val="22"/>
          <w:szCs w:val="22"/>
          <w:lang w:val="en-US"/>
        </w:rPr>
      </w:pPr>
      <w:r w:rsidRPr="003F7214">
        <w:rPr>
          <w:rFonts w:ascii="Verdana" w:hAnsi="Verdana" w:cs="Times New Roman"/>
          <w:sz w:val="22"/>
          <w:szCs w:val="22"/>
          <w:lang w:val="en-US"/>
        </w:rPr>
        <w:t>a</w:t>
      </w:r>
      <w:proofErr w:type="spellStart"/>
      <w:r w:rsidR="00D73826" w:rsidRPr="003F7214">
        <w:rPr>
          <w:rFonts w:ascii="Verdana" w:hAnsi="Verdana" w:cs="Times New Roman"/>
          <w:sz w:val="22"/>
          <w:szCs w:val="22"/>
        </w:rPr>
        <w:t>ssist</w:t>
      </w:r>
      <w:r w:rsidRPr="003F7214">
        <w:rPr>
          <w:rFonts w:ascii="Verdana" w:hAnsi="Verdana" w:cs="Times New Roman"/>
          <w:sz w:val="22"/>
          <w:szCs w:val="22"/>
        </w:rPr>
        <w:t>ing</w:t>
      </w:r>
      <w:proofErr w:type="spellEnd"/>
      <w:r w:rsidR="00D73826" w:rsidRPr="003F7214">
        <w:rPr>
          <w:rFonts w:ascii="Verdana" w:hAnsi="Verdana" w:cs="Times New Roman"/>
          <w:sz w:val="22"/>
          <w:szCs w:val="22"/>
        </w:rPr>
        <w:t xml:space="preserve"> the national counterparts in additional planning and implementation of different directions of the HACC Roadmap, including development of specific institutional and strategic documents required for its implementation, where requested and deemed necessary</w:t>
      </w:r>
      <w:r w:rsidR="00D82F51" w:rsidRPr="003F7214">
        <w:rPr>
          <w:rFonts w:ascii="Verdana" w:hAnsi="Verdana" w:cs="Times New Roman"/>
          <w:sz w:val="22"/>
          <w:szCs w:val="22"/>
        </w:rPr>
        <w:t>;</w:t>
      </w:r>
    </w:p>
    <w:p w14:paraId="01D6B373" w14:textId="77777777" w:rsidR="00DD7933" w:rsidRPr="003F7214" w:rsidRDefault="00DD7933" w:rsidP="00D82F51">
      <w:pPr>
        <w:pStyle w:val="a7"/>
        <w:numPr>
          <w:ilvl w:val="0"/>
          <w:numId w:val="9"/>
        </w:numPr>
        <w:tabs>
          <w:tab w:val="left" w:pos="368"/>
        </w:tabs>
        <w:jc w:val="both"/>
        <w:rPr>
          <w:rFonts w:ascii="Verdana" w:hAnsi="Verdana" w:cs="Times New Roman"/>
          <w:sz w:val="22"/>
          <w:szCs w:val="22"/>
          <w:lang w:val="en-US"/>
        </w:rPr>
      </w:pPr>
      <w:r w:rsidRPr="003F7214">
        <w:rPr>
          <w:rFonts w:ascii="Verdana" w:hAnsi="Verdana" w:cs="Times New Roman"/>
          <w:sz w:val="22"/>
          <w:szCs w:val="22"/>
          <w:lang w:val="en-US"/>
        </w:rPr>
        <w:t xml:space="preserve">providing legal, policy analysis and other required assistance on the issues of HACC premises, HACC staff selection and HACC court security; </w:t>
      </w:r>
    </w:p>
    <w:p w14:paraId="50FA3A88" w14:textId="5FBF6305" w:rsidR="00DD7933" w:rsidRPr="003F7214" w:rsidRDefault="00DD7933" w:rsidP="00D82F51">
      <w:pPr>
        <w:pStyle w:val="a7"/>
        <w:numPr>
          <w:ilvl w:val="0"/>
          <w:numId w:val="9"/>
        </w:numPr>
        <w:tabs>
          <w:tab w:val="left" w:pos="368"/>
        </w:tabs>
        <w:jc w:val="both"/>
        <w:rPr>
          <w:rFonts w:ascii="Verdana" w:hAnsi="Verdana" w:cs="Times New Roman"/>
          <w:sz w:val="22"/>
          <w:szCs w:val="22"/>
          <w:lang w:val="en-US"/>
        </w:rPr>
      </w:pPr>
      <w:r w:rsidRPr="003F7214">
        <w:rPr>
          <w:rFonts w:ascii="Verdana" w:hAnsi="Verdana" w:cs="Times New Roman"/>
          <w:sz w:val="22"/>
          <w:szCs w:val="22"/>
          <w:lang w:val="en-US"/>
        </w:rPr>
        <w:t xml:space="preserve">assisting the EUACI and HACC SG international staff during the </w:t>
      </w:r>
      <w:r w:rsidR="003258D4" w:rsidRPr="003F7214">
        <w:rPr>
          <w:rFonts w:ascii="Verdana" w:hAnsi="Verdana" w:cs="Times New Roman"/>
          <w:sz w:val="22"/>
          <w:szCs w:val="22"/>
          <w:lang w:val="en-US"/>
        </w:rPr>
        <w:t xml:space="preserve">selection of HACC staff, preparation and delivery of trainings and study tours for HACC judges and staff; </w:t>
      </w:r>
    </w:p>
    <w:p w14:paraId="38755C5A" w14:textId="1248EE9F" w:rsidR="001606C5" w:rsidRPr="003F7214" w:rsidRDefault="003258D4" w:rsidP="001606C5">
      <w:pPr>
        <w:pStyle w:val="a7"/>
        <w:numPr>
          <w:ilvl w:val="0"/>
          <w:numId w:val="9"/>
        </w:numPr>
        <w:tabs>
          <w:tab w:val="left" w:pos="368"/>
        </w:tabs>
        <w:jc w:val="both"/>
        <w:rPr>
          <w:rFonts w:ascii="Verdana" w:hAnsi="Verdana" w:cs="Times New Roman"/>
          <w:sz w:val="22"/>
          <w:szCs w:val="22"/>
          <w:lang w:val="en-US"/>
        </w:rPr>
      </w:pPr>
      <w:r w:rsidRPr="003F7214">
        <w:rPr>
          <w:rFonts w:ascii="Verdana" w:hAnsi="Verdana" w:cs="Times New Roman"/>
          <w:sz w:val="22"/>
          <w:szCs w:val="22"/>
          <w:lang w:val="en-US"/>
        </w:rPr>
        <w:t>p</w:t>
      </w:r>
      <w:r w:rsidR="001606C5" w:rsidRPr="003F7214">
        <w:rPr>
          <w:rFonts w:ascii="Verdana" w:hAnsi="Verdana" w:cs="Times New Roman"/>
          <w:sz w:val="22"/>
          <w:szCs w:val="22"/>
          <w:lang w:val="en-US"/>
        </w:rPr>
        <w:t>articipat</w:t>
      </w:r>
      <w:r w:rsidRPr="003F7214">
        <w:rPr>
          <w:rFonts w:ascii="Verdana" w:hAnsi="Verdana" w:cs="Times New Roman"/>
          <w:sz w:val="22"/>
          <w:szCs w:val="22"/>
          <w:lang w:val="en-US"/>
        </w:rPr>
        <w:t>ing</w:t>
      </w:r>
      <w:r w:rsidR="001606C5" w:rsidRPr="003F7214">
        <w:rPr>
          <w:rFonts w:ascii="Verdana" w:hAnsi="Verdana" w:cs="Times New Roman"/>
          <w:sz w:val="22"/>
          <w:szCs w:val="22"/>
          <w:lang w:val="en-US"/>
        </w:rPr>
        <w:t xml:space="preserve"> in the HACC working groups</w:t>
      </w:r>
      <w:r w:rsidRPr="003F7214">
        <w:rPr>
          <w:rFonts w:ascii="Verdana" w:hAnsi="Verdana" w:cs="Times New Roman"/>
          <w:sz w:val="22"/>
          <w:szCs w:val="22"/>
          <w:lang w:val="en-US"/>
        </w:rPr>
        <w:t xml:space="preserve"> and meetings on jurisdiction, premises, HR, communication etc.</w:t>
      </w:r>
      <w:r w:rsidR="001606C5" w:rsidRPr="003F7214">
        <w:rPr>
          <w:rFonts w:ascii="Verdana" w:hAnsi="Verdana" w:cs="Times New Roman"/>
          <w:sz w:val="22"/>
          <w:szCs w:val="22"/>
          <w:lang w:val="en-US"/>
        </w:rPr>
        <w:t>;</w:t>
      </w:r>
    </w:p>
    <w:p w14:paraId="79FAE545" w14:textId="7855257B" w:rsidR="007A738D" w:rsidRPr="003F7214" w:rsidRDefault="003258D4" w:rsidP="007A738D">
      <w:pPr>
        <w:pStyle w:val="a7"/>
        <w:numPr>
          <w:ilvl w:val="0"/>
          <w:numId w:val="9"/>
        </w:numPr>
        <w:rPr>
          <w:rFonts w:ascii="Verdana" w:hAnsi="Verdana" w:cs="Times New Roman"/>
          <w:sz w:val="22"/>
          <w:szCs w:val="22"/>
          <w:lang w:val="en-US"/>
        </w:rPr>
      </w:pPr>
      <w:r w:rsidRPr="003F7214">
        <w:rPr>
          <w:rFonts w:ascii="Verdana" w:hAnsi="Verdana" w:cs="Times New Roman"/>
          <w:sz w:val="22"/>
          <w:szCs w:val="22"/>
          <w:lang w:val="en-US"/>
        </w:rPr>
        <w:lastRenderedPageBreak/>
        <w:t>s</w:t>
      </w:r>
      <w:r w:rsidR="00756268" w:rsidRPr="003F7214">
        <w:rPr>
          <w:rFonts w:ascii="Verdana" w:hAnsi="Verdana" w:cs="Times New Roman"/>
          <w:sz w:val="22"/>
          <w:szCs w:val="22"/>
          <w:lang w:val="en-US"/>
        </w:rPr>
        <w:t>upporting</w:t>
      </w:r>
      <w:r w:rsidR="007A738D" w:rsidRPr="003F7214">
        <w:rPr>
          <w:rFonts w:ascii="Verdana" w:hAnsi="Verdana" w:cs="Times New Roman"/>
          <w:sz w:val="22"/>
          <w:szCs w:val="22"/>
          <w:lang w:val="en-US"/>
        </w:rPr>
        <w:t xml:space="preserve"> the Senior Project Manager </w:t>
      </w:r>
      <w:r w:rsidR="00756268" w:rsidRPr="003F7214">
        <w:rPr>
          <w:rFonts w:ascii="Verdana" w:hAnsi="Verdana" w:cs="Times New Roman"/>
          <w:sz w:val="22"/>
          <w:szCs w:val="22"/>
          <w:lang w:val="en-US"/>
        </w:rPr>
        <w:t xml:space="preserve">of the HACC Support Group and EUACI experts </w:t>
      </w:r>
      <w:r w:rsidR="007A738D" w:rsidRPr="003F7214">
        <w:rPr>
          <w:rFonts w:ascii="Verdana" w:hAnsi="Verdana" w:cs="Times New Roman"/>
          <w:sz w:val="22"/>
          <w:szCs w:val="22"/>
          <w:lang w:val="en-US"/>
        </w:rPr>
        <w:t>in facilitating coordination of activities of the HACC Support Group with the SJA, Chief of Staff of the HACC and other relevant stakeholders;</w:t>
      </w:r>
    </w:p>
    <w:p w14:paraId="293A735E" w14:textId="62428488" w:rsidR="004D3F53" w:rsidRPr="003F7214" w:rsidRDefault="003F7214" w:rsidP="001A6C06">
      <w:pPr>
        <w:pStyle w:val="a7"/>
        <w:numPr>
          <w:ilvl w:val="0"/>
          <w:numId w:val="9"/>
        </w:numPr>
        <w:tabs>
          <w:tab w:val="left" w:pos="368"/>
        </w:tabs>
        <w:jc w:val="both"/>
        <w:rPr>
          <w:rFonts w:ascii="Verdana" w:hAnsi="Verdana" w:cs="Times New Roman"/>
          <w:sz w:val="22"/>
          <w:szCs w:val="22"/>
          <w:lang w:val="en-US"/>
        </w:rPr>
      </w:pPr>
      <w:r w:rsidRPr="003F7214">
        <w:rPr>
          <w:rFonts w:ascii="Verdana" w:hAnsi="Verdana" w:cs="Times New Roman"/>
          <w:sz w:val="22"/>
          <w:szCs w:val="22"/>
          <w:lang w:val="en-US"/>
        </w:rPr>
        <w:t>c</w:t>
      </w:r>
      <w:r w:rsidR="00230A64" w:rsidRPr="003F7214">
        <w:rPr>
          <w:rFonts w:ascii="Verdana" w:hAnsi="Verdana" w:cs="Times New Roman"/>
          <w:sz w:val="22"/>
          <w:szCs w:val="22"/>
          <w:lang w:val="en-US"/>
        </w:rPr>
        <w:t>oordinat</w:t>
      </w:r>
      <w:r w:rsidRPr="003F7214">
        <w:rPr>
          <w:rFonts w:ascii="Verdana" w:hAnsi="Verdana" w:cs="Times New Roman"/>
          <w:sz w:val="22"/>
          <w:szCs w:val="22"/>
          <w:lang w:val="en-US"/>
        </w:rPr>
        <w:t xml:space="preserve">ing </w:t>
      </w:r>
      <w:r w:rsidR="00230A64" w:rsidRPr="003F7214">
        <w:rPr>
          <w:rFonts w:ascii="Verdana" w:hAnsi="Verdana" w:cs="Times New Roman"/>
          <w:sz w:val="22"/>
          <w:szCs w:val="22"/>
          <w:lang w:val="en-US"/>
        </w:rPr>
        <w:t>with international and national experts engaged by the EUACI and other international technical assistance programs related to the HACC establishment</w:t>
      </w:r>
      <w:r w:rsidRPr="003F7214">
        <w:rPr>
          <w:rFonts w:ascii="Verdana" w:hAnsi="Verdana" w:cs="Times New Roman"/>
          <w:sz w:val="22"/>
          <w:szCs w:val="22"/>
          <w:lang w:val="en-US"/>
        </w:rPr>
        <w:t xml:space="preserve"> and operationalization</w:t>
      </w:r>
      <w:r w:rsidR="007A738D" w:rsidRPr="003F7214">
        <w:rPr>
          <w:rFonts w:ascii="Verdana" w:hAnsi="Verdana" w:cs="Times New Roman"/>
          <w:sz w:val="22"/>
          <w:szCs w:val="22"/>
          <w:lang w:val="en-US"/>
        </w:rPr>
        <w:t>;</w:t>
      </w:r>
    </w:p>
    <w:p w14:paraId="426894D2" w14:textId="245B22A6" w:rsidR="007A738D" w:rsidRPr="003F7214" w:rsidRDefault="003F7214" w:rsidP="007A738D">
      <w:pPr>
        <w:pStyle w:val="a7"/>
        <w:numPr>
          <w:ilvl w:val="0"/>
          <w:numId w:val="4"/>
        </w:numPr>
        <w:tabs>
          <w:tab w:val="left" w:pos="368"/>
        </w:tabs>
        <w:jc w:val="both"/>
        <w:rPr>
          <w:rFonts w:ascii="Verdana" w:hAnsi="Verdana" w:cs="Times New Roman"/>
          <w:sz w:val="22"/>
          <w:szCs w:val="22"/>
        </w:rPr>
      </w:pPr>
      <w:r w:rsidRPr="003F7214">
        <w:rPr>
          <w:rFonts w:ascii="Verdana" w:hAnsi="Verdana" w:cs="Times New Roman"/>
          <w:sz w:val="22"/>
          <w:szCs w:val="22"/>
          <w:lang w:val="en-US"/>
        </w:rPr>
        <w:t>d</w:t>
      </w:r>
      <w:r w:rsidR="007A738D" w:rsidRPr="003F7214">
        <w:rPr>
          <w:rFonts w:ascii="Verdana" w:hAnsi="Verdana" w:cs="Times New Roman"/>
          <w:sz w:val="22"/>
          <w:szCs w:val="22"/>
        </w:rPr>
        <w:t xml:space="preserve">rafting legal opinions, memos, </w:t>
      </w:r>
      <w:proofErr w:type="spellStart"/>
      <w:r w:rsidR="007A738D" w:rsidRPr="003F7214">
        <w:rPr>
          <w:rFonts w:ascii="Verdana" w:hAnsi="Verdana" w:cs="Times New Roman"/>
          <w:sz w:val="22"/>
          <w:szCs w:val="22"/>
        </w:rPr>
        <w:t>ToRs</w:t>
      </w:r>
      <w:proofErr w:type="spellEnd"/>
      <w:r w:rsidR="007A738D" w:rsidRPr="003F7214">
        <w:rPr>
          <w:rFonts w:ascii="Verdana" w:hAnsi="Verdana" w:cs="Times New Roman"/>
          <w:sz w:val="22"/>
          <w:szCs w:val="22"/>
        </w:rPr>
        <w:t xml:space="preserve">, minutes, proof reading legal translations; </w:t>
      </w:r>
    </w:p>
    <w:p w14:paraId="4122148E" w14:textId="77777777" w:rsidR="007A738D" w:rsidRPr="003F7214" w:rsidRDefault="00756268" w:rsidP="007A738D">
      <w:pPr>
        <w:pStyle w:val="a7"/>
        <w:numPr>
          <w:ilvl w:val="0"/>
          <w:numId w:val="4"/>
        </w:numPr>
        <w:tabs>
          <w:tab w:val="left" w:pos="368"/>
        </w:tabs>
        <w:jc w:val="both"/>
        <w:rPr>
          <w:rFonts w:ascii="Verdana" w:hAnsi="Verdana" w:cs="Times New Roman"/>
          <w:sz w:val="22"/>
          <w:szCs w:val="22"/>
        </w:rPr>
      </w:pPr>
      <w:r w:rsidRPr="003F7214">
        <w:rPr>
          <w:rFonts w:ascii="Verdana" w:hAnsi="Verdana" w:cs="Times New Roman"/>
          <w:sz w:val="22"/>
          <w:szCs w:val="22"/>
        </w:rPr>
        <w:t>Other tasks as assigned.</w:t>
      </w:r>
    </w:p>
    <w:p w14:paraId="537B6460" w14:textId="77777777" w:rsidR="001A6C06" w:rsidRPr="001A6C06" w:rsidRDefault="001A6C06" w:rsidP="001A6C06">
      <w:pPr>
        <w:pStyle w:val="a7"/>
        <w:tabs>
          <w:tab w:val="left" w:pos="368"/>
        </w:tabs>
        <w:jc w:val="both"/>
        <w:rPr>
          <w:rFonts w:ascii="Verdana" w:hAnsi="Verdana" w:cs="Times New Roman"/>
          <w:sz w:val="22"/>
          <w:szCs w:val="22"/>
          <w:lang w:val="en-US"/>
        </w:rPr>
      </w:pPr>
    </w:p>
    <w:p w14:paraId="3FC69A15" w14:textId="77777777" w:rsidR="004D3F53" w:rsidRDefault="004D3F53" w:rsidP="004D3F53">
      <w:pPr>
        <w:tabs>
          <w:tab w:val="left" w:pos="368"/>
        </w:tabs>
        <w:ind w:left="360"/>
        <w:jc w:val="both"/>
        <w:rPr>
          <w:rFonts w:ascii="Verdana" w:hAnsi="Verdana" w:cs="Times New Roman"/>
          <w:lang w:val="en-US"/>
        </w:rPr>
      </w:pPr>
      <w:r>
        <w:rPr>
          <w:rFonts w:ascii="Verdana" w:hAnsi="Verdana" w:cs="Times New Roman"/>
          <w:lang w:val="en-US"/>
        </w:rPr>
        <w:t>b.</w:t>
      </w:r>
      <w:r>
        <w:rPr>
          <w:rFonts w:ascii="Verdana" w:hAnsi="Verdana" w:cs="Times New Roman"/>
          <w:lang w:val="en-US"/>
        </w:rPr>
        <w:tab/>
        <w:t>Expected deliverables</w:t>
      </w:r>
    </w:p>
    <w:p w14:paraId="4111DDFD" w14:textId="77777777" w:rsidR="00756268" w:rsidRDefault="00756268" w:rsidP="001A6C06">
      <w:pPr>
        <w:numPr>
          <w:ilvl w:val="0"/>
          <w:numId w:val="9"/>
        </w:numPr>
        <w:tabs>
          <w:tab w:val="left" w:pos="368"/>
        </w:tabs>
        <w:spacing w:after="0" w:line="240" w:lineRule="auto"/>
        <w:jc w:val="both"/>
        <w:rPr>
          <w:rFonts w:ascii="Verdana" w:hAnsi="Verdana" w:cstheme="minorHAnsi"/>
          <w:lang w:val="en-GB"/>
        </w:rPr>
      </w:pPr>
      <w:r>
        <w:rPr>
          <w:rFonts w:ascii="Verdana" w:hAnsi="Verdana" w:cstheme="minorHAnsi"/>
          <w:lang w:val="en-GB"/>
        </w:rPr>
        <w:t>Legal assessments and opinions;</w:t>
      </w:r>
    </w:p>
    <w:p w14:paraId="657DFBE3" w14:textId="77777777" w:rsidR="00D82F51" w:rsidRPr="00756268" w:rsidRDefault="00D82F51" w:rsidP="001A6C06">
      <w:pPr>
        <w:numPr>
          <w:ilvl w:val="0"/>
          <w:numId w:val="9"/>
        </w:numPr>
        <w:tabs>
          <w:tab w:val="left" w:pos="368"/>
        </w:tabs>
        <w:spacing w:after="0" w:line="240" w:lineRule="auto"/>
        <w:jc w:val="both"/>
        <w:rPr>
          <w:rFonts w:ascii="Verdana" w:hAnsi="Verdana" w:cstheme="minorHAnsi"/>
          <w:lang w:val="en-GB"/>
        </w:rPr>
      </w:pPr>
      <w:r w:rsidRPr="00D82F51">
        <w:rPr>
          <w:rFonts w:ascii="Verdana" w:hAnsi="Verdana" w:cs="Times New Roman"/>
          <w:lang w:val="en-GB"/>
        </w:rPr>
        <w:t>A</w:t>
      </w:r>
      <w:proofErr w:type="spellStart"/>
      <w:r w:rsidR="007235AE">
        <w:rPr>
          <w:rFonts w:ascii="Verdana" w:hAnsi="Verdana" w:cs="Times New Roman"/>
          <w:lang w:val="en-US"/>
        </w:rPr>
        <w:t>ction</w:t>
      </w:r>
      <w:proofErr w:type="spellEnd"/>
      <w:r w:rsidR="007235AE">
        <w:rPr>
          <w:rFonts w:ascii="Verdana" w:hAnsi="Verdana" w:cs="Times New Roman"/>
          <w:lang w:val="en-US"/>
        </w:rPr>
        <w:t xml:space="preserve"> p</w:t>
      </w:r>
      <w:r w:rsidR="004D3F53" w:rsidRPr="00D82F51">
        <w:rPr>
          <w:rFonts w:ascii="Verdana" w:hAnsi="Verdana" w:cs="Times New Roman"/>
          <w:lang w:val="en-US"/>
        </w:rPr>
        <w:t>lans and strategic documents for areas identified and agreed with the national counterparts and as required for the implementation of the HACC Roadmap;</w:t>
      </w:r>
    </w:p>
    <w:p w14:paraId="2D353086" w14:textId="0BC104E7" w:rsidR="00756268" w:rsidRPr="002B6929" w:rsidRDefault="00756268" w:rsidP="001A6C06">
      <w:pPr>
        <w:numPr>
          <w:ilvl w:val="0"/>
          <w:numId w:val="9"/>
        </w:numPr>
        <w:tabs>
          <w:tab w:val="left" w:pos="368"/>
        </w:tabs>
        <w:spacing w:after="0" w:line="240" w:lineRule="auto"/>
        <w:jc w:val="both"/>
        <w:rPr>
          <w:rFonts w:ascii="Verdana" w:hAnsi="Verdana" w:cstheme="minorHAnsi"/>
          <w:lang w:val="en-GB"/>
        </w:rPr>
      </w:pPr>
      <w:r>
        <w:rPr>
          <w:rFonts w:ascii="Verdana" w:hAnsi="Verdana" w:cs="Times New Roman"/>
          <w:lang w:val="en-US"/>
        </w:rPr>
        <w:t>Other thematic documents, including briefing notes</w:t>
      </w:r>
      <w:r w:rsidR="00926B5D" w:rsidRPr="00926B5D">
        <w:rPr>
          <w:rFonts w:ascii="Verdana" w:hAnsi="Verdana" w:cs="Times New Roman"/>
          <w:lang w:val="en-US"/>
        </w:rPr>
        <w:t>,</w:t>
      </w:r>
      <w:r w:rsidR="00926B5D">
        <w:rPr>
          <w:rFonts w:ascii="Verdana" w:hAnsi="Verdana" w:cs="Times New Roman"/>
          <w:lang w:val="en-US"/>
        </w:rPr>
        <w:t xml:space="preserve"> minutes</w:t>
      </w:r>
      <w:r w:rsidR="001606C5" w:rsidRPr="001606C5">
        <w:rPr>
          <w:rFonts w:ascii="Verdana" w:hAnsi="Verdana" w:cs="Times New Roman"/>
          <w:lang w:val="en-US"/>
        </w:rPr>
        <w:t xml:space="preserve"> </w:t>
      </w:r>
      <w:r w:rsidR="001606C5">
        <w:rPr>
          <w:rFonts w:ascii="Verdana" w:hAnsi="Verdana" w:cs="Times New Roman"/>
          <w:lang w:val="en-US"/>
        </w:rPr>
        <w:t>and</w:t>
      </w:r>
      <w:r w:rsidR="001606C5" w:rsidRPr="001606C5">
        <w:rPr>
          <w:rFonts w:ascii="Verdana" w:hAnsi="Verdana" w:cs="Times New Roman"/>
          <w:lang w:val="en-US"/>
        </w:rPr>
        <w:t xml:space="preserve"> </w:t>
      </w:r>
      <w:r w:rsidR="001606C5">
        <w:rPr>
          <w:rFonts w:ascii="Verdana" w:hAnsi="Verdana" w:cs="Times New Roman"/>
          <w:lang w:val="en-US"/>
        </w:rPr>
        <w:t>charts</w:t>
      </w:r>
      <w:r>
        <w:rPr>
          <w:rFonts w:ascii="Verdana" w:hAnsi="Verdana" w:cs="Times New Roman"/>
          <w:lang w:val="en-US"/>
        </w:rPr>
        <w:t>;</w:t>
      </w:r>
    </w:p>
    <w:p w14:paraId="25BA542D" w14:textId="123A4C5D" w:rsidR="002B6929" w:rsidRPr="003258D4" w:rsidRDefault="002B6929" w:rsidP="001A6C06">
      <w:pPr>
        <w:numPr>
          <w:ilvl w:val="0"/>
          <w:numId w:val="9"/>
        </w:numPr>
        <w:tabs>
          <w:tab w:val="left" w:pos="368"/>
        </w:tabs>
        <w:spacing w:after="0" w:line="240" w:lineRule="auto"/>
        <w:jc w:val="both"/>
        <w:rPr>
          <w:rFonts w:ascii="Verdana" w:hAnsi="Verdana" w:cstheme="minorHAnsi"/>
          <w:lang w:val="en-GB"/>
        </w:rPr>
      </w:pPr>
      <w:r>
        <w:rPr>
          <w:rFonts w:ascii="Verdana" w:hAnsi="Verdana" w:cs="Times New Roman"/>
          <w:lang w:val="en-US"/>
        </w:rPr>
        <w:t xml:space="preserve">Policy analysis and official correspondence; </w:t>
      </w:r>
    </w:p>
    <w:p w14:paraId="61904601" w14:textId="25B3ED49" w:rsidR="003258D4" w:rsidRPr="003258D4" w:rsidRDefault="003258D4" w:rsidP="001A6C06">
      <w:pPr>
        <w:numPr>
          <w:ilvl w:val="0"/>
          <w:numId w:val="9"/>
        </w:numPr>
        <w:tabs>
          <w:tab w:val="left" w:pos="368"/>
        </w:tabs>
        <w:spacing w:after="0" w:line="240" w:lineRule="auto"/>
        <w:jc w:val="both"/>
        <w:rPr>
          <w:rFonts w:ascii="Verdana" w:hAnsi="Verdana" w:cstheme="minorHAnsi"/>
          <w:lang w:val="en-GB"/>
        </w:rPr>
      </w:pPr>
      <w:r>
        <w:rPr>
          <w:rFonts w:ascii="Verdana" w:hAnsi="Verdana" w:cs="Times New Roman"/>
          <w:lang w:val="en-US"/>
        </w:rPr>
        <w:t xml:space="preserve">Internal HACC regulatory framework; </w:t>
      </w:r>
    </w:p>
    <w:p w14:paraId="721987AF" w14:textId="65DAB40D" w:rsidR="003258D4" w:rsidRPr="00D82F51" w:rsidRDefault="003258D4" w:rsidP="001A6C06">
      <w:pPr>
        <w:numPr>
          <w:ilvl w:val="0"/>
          <w:numId w:val="9"/>
        </w:numPr>
        <w:tabs>
          <w:tab w:val="left" w:pos="368"/>
        </w:tabs>
        <w:spacing w:after="0" w:line="240" w:lineRule="auto"/>
        <w:jc w:val="both"/>
        <w:rPr>
          <w:rFonts w:ascii="Verdana" w:hAnsi="Verdana" w:cstheme="minorHAnsi"/>
          <w:lang w:val="en-GB"/>
        </w:rPr>
      </w:pPr>
      <w:r>
        <w:rPr>
          <w:rFonts w:ascii="Verdana" w:hAnsi="Verdana" w:cstheme="minorHAnsi"/>
          <w:lang w:val="en-GB"/>
        </w:rPr>
        <w:t>T</w:t>
      </w:r>
      <w:r w:rsidRPr="003258D4">
        <w:rPr>
          <w:rFonts w:ascii="Verdana" w:hAnsi="Verdana" w:cstheme="minorHAnsi"/>
          <w:lang w:val="en-GB"/>
        </w:rPr>
        <w:t>rainings and study tours for HACC judges and staff</w:t>
      </w:r>
      <w:r>
        <w:rPr>
          <w:rFonts w:ascii="Verdana" w:hAnsi="Verdana" w:cstheme="minorHAnsi"/>
          <w:lang w:val="en-GB"/>
        </w:rPr>
        <w:t xml:space="preserve">; </w:t>
      </w:r>
    </w:p>
    <w:p w14:paraId="6C933E39" w14:textId="4F249548" w:rsidR="00655D55" w:rsidRPr="003258D4" w:rsidRDefault="00655D55" w:rsidP="001A6C06">
      <w:pPr>
        <w:numPr>
          <w:ilvl w:val="0"/>
          <w:numId w:val="9"/>
        </w:numPr>
        <w:tabs>
          <w:tab w:val="left" w:pos="368"/>
        </w:tabs>
        <w:spacing w:after="0" w:line="240" w:lineRule="auto"/>
        <w:jc w:val="both"/>
        <w:rPr>
          <w:rFonts w:ascii="Verdana" w:hAnsi="Verdana" w:cstheme="minorHAnsi"/>
          <w:lang w:val="en-GB"/>
        </w:rPr>
      </w:pPr>
      <w:r w:rsidRPr="00D82F51">
        <w:rPr>
          <w:rFonts w:ascii="Verdana" w:hAnsi="Verdana" w:cs="Times New Roman"/>
          <w:lang w:val="en-US"/>
        </w:rPr>
        <w:t xml:space="preserve">A </w:t>
      </w:r>
      <w:r w:rsidR="00756268">
        <w:rPr>
          <w:rFonts w:ascii="Verdana" w:hAnsi="Verdana" w:cs="Times New Roman"/>
          <w:lang w:val="en-US"/>
        </w:rPr>
        <w:t xml:space="preserve">final </w:t>
      </w:r>
      <w:r w:rsidRPr="00D82F51">
        <w:rPr>
          <w:rFonts w:ascii="Verdana" w:hAnsi="Verdana" w:cs="Times New Roman"/>
          <w:lang w:val="en-US"/>
        </w:rPr>
        <w:t xml:space="preserve">report of maximum 5 pages, excluding annexes, will be the final deliverable. The report shall provide an assessment of the achievements made in relation to the </w:t>
      </w:r>
      <w:r w:rsidR="004D3F53" w:rsidRPr="00D82F51">
        <w:rPr>
          <w:rFonts w:ascii="Verdana" w:hAnsi="Verdana" w:cs="Times New Roman"/>
          <w:lang w:val="en-US"/>
        </w:rPr>
        <w:t xml:space="preserve">scope of work and </w:t>
      </w:r>
      <w:r w:rsidRPr="00D82F51">
        <w:rPr>
          <w:rFonts w:ascii="Verdana" w:hAnsi="Verdana" w:cs="Times New Roman"/>
          <w:lang w:val="en-US"/>
        </w:rPr>
        <w:t xml:space="preserve">deliverables, how these have been received, and any critical issues where follow-up may/will be required. </w:t>
      </w:r>
    </w:p>
    <w:p w14:paraId="497FD03C" w14:textId="77777777" w:rsidR="003258D4" w:rsidRPr="00D82F51" w:rsidRDefault="003258D4" w:rsidP="003258D4">
      <w:pPr>
        <w:tabs>
          <w:tab w:val="left" w:pos="368"/>
        </w:tabs>
        <w:spacing w:after="0" w:line="240" w:lineRule="auto"/>
        <w:jc w:val="both"/>
        <w:rPr>
          <w:rFonts w:ascii="Verdana" w:hAnsi="Verdana" w:cstheme="minorHAnsi"/>
          <w:lang w:val="en-GB"/>
        </w:rPr>
      </w:pPr>
    </w:p>
    <w:p w14:paraId="67C6FDBA" w14:textId="77777777" w:rsidR="00655D55" w:rsidRPr="00036A21" w:rsidRDefault="00655D55" w:rsidP="00033769">
      <w:pPr>
        <w:tabs>
          <w:tab w:val="left" w:pos="368"/>
        </w:tabs>
        <w:spacing w:after="0" w:line="240" w:lineRule="auto"/>
        <w:jc w:val="both"/>
        <w:rPr>
          <w:rFonts w:ascii="Verdana" w:hAnsi="Verdana" w:cstheme="minorHAnsi"/>
          <w:b/>
          <w:lang w:val="en-US"/>
        </w:rPr>
      </w:pPr>
    </w:p>
    <w:p w14:paraId="2D0CD4AD" w14:textId="753983DA" w:rsidR="002871CF" w:rsidRPr="00E27957" w:rsidRDefault="00CC6F81" w:rsidP="00926B5D">
      <w:pPr>
        <w:tabs>
          <w:tab w:val="left" w:pos="368"/>
        </w:tabs>
        <w:jc w:val="both"/>
        <w:rPr>
          <w:rFonts w:ascii="Verdana" w:hAnsi="Verdana" w:cstheme="minorHAnsi"/>
          <w:b/>
          <w:lang w:val="en-US"/>
        </w:rPr>
      </w:pPr>
      <w:r w:rsidRPr="00E27957">
        <w:rPr>
          <w:rFonts w:ascii="Verdana" w:hAnsi="Verdana" w:cstheme="minorHAnsi"/>
          <w:b/>
          <w:lang w:val="en-US"/>
        </w:rPr>
        <w:t>Time</w:t>
      </w:r>
      <w:r w:rsidR="00A973A1" w:rsidRPr="00E27957">
        <w:rPr>
          <w:rFonts w:ascii="Verdana" w:hAnsi="Verdana" w:cstheme="minorHAnsi"/>
          <w:b/>
          <w:lang w:val="en-US"/>
        </w:rPr>
        <w:t>frame</w:t>
      </w:r>
      <w:r w:rsidRPr="00E27957">
        <w:rPr>
          <w:rFonts w:ascii="Verdana" w:hAnsi="Verdana" w:cstheme="minorHAnsi"/>
          <w:b/>
          <w:lang w:val="en-US"/>
        </w:rPr>
        <w:t xml:space="preserve"> </w:t>
      </w:r>
    </w:p>
    <w:p w14:paraId="6047CE22" w14:textId="24D17BF4" w:rsidR="00655D55" w:rsidRPr="00036A21" w:rsidRDefault="00CC6F81" w:rsidP="00033769">
      <w:pPr>
        <w:tabs>
          <w:tab w:val="left" w:pos="368"/>
        </w:tabs>
        <w:spacing w:after="0" w:line="240" w:lineRule="auto"/>
        <w:jc w:val="both"/>
        <w:rPr>
          <w:rFonts w:ascii="Verdana" w:hAnsi="Verdana" w:cstheme="minorHAnsi"/>
          <w:lang w:val="en-GB"/>
        </w:rPr>
      </w:pPr>
      <w:r w:rsidRPr="00036A21">
        <w:rPr>
          <w:rFonts w:ascii="Verdana" w:hAnsi="Verdana" w:cstheme="minorHAnsi"/>
          <w:lang w:val="en-GB"/>
        </w:rPr>
        <w:t>The commence</w:t>
      </w:r>
      <w:r w:rsidR="00926B5D">
        <w:rPr>
          <w:rFonts w:ascii="Verdana" w:hAnsi="Verdana" w:cstheme="minorHAnsi"/>
          <w:lang w:val="en-GB"/>
        </w:rPr>
        <w:t>d</w:t>
      </w:r>
      <w:r w:rsidRPr="00036A21">
        <w:rPr>
          <w:rFonts w:ascii="Verdana" w:hAnsi="Verdana" w:cstheme="minorHAnsi"/>
          <w:lang w:val="en-GB"/>
        </w:rPr>
        <w:t xml:space="preserve"> date is the date of signature of the contract by both parties</w:t>
      </w:r>
      <w:r w:rsidR="002871CF" w:rsidRPr="00036A21">
        <w:rPr>
          <w:rFonts w:ascii="Verdana" w:hAnsi="Verdana" w:cstheme="minorHAnsi"/>
          <w:lang w:val="en-GB"/>
        </w:rPr>
        <w:t xml:space="preserve"> </w:t>
      </w:r>
      <w:r w:rsidRPr="00036A21">
        <w:rPr>
          <w:rFonts w:ascii="Verdana" w:hAnsi="Verdana" w:cstheme="minorHAnsi"/>
          <w:lang w:val="en-GB"/>
        </w:rPr>
        <w:t>and the period of implementation of the contract will be</w:t>
      </w:r>
      <w:r w:rsidR="00BF6453" w:rsidRPr="00036A21">
        <w:rPr>
          <w:rFonts w:ascii="Verdana" w:hAnsi="Verdana" w:cstheme="minorHAnsi"/>
          <w:lang w:val="en-GB"/>
        </w:rPr>
        <w:t xml:space="preserve"> up to </w:t>
      </w:r>
      <w:r w:rsidR="00B13676">
        <w:rPr>
          <w:rFonts w:ascii="Verdana" w:hAnsi="Verdana" w:cstheme="minorHAnsi"/>
          <w:lang w:val="en-GB"/>
        </w:rPr>
        <w:t>9</w:t>
      </w:r>
      <w:r w:rsidR="002871CF" w:rsidRPr="00036A21">
        <w:rPr>
          <w:rFonts w:ascii="Verdana" w:hAnsi="Verdana" w:cstheme="minorHAnsi"/>
          <w:lang w:val="en-GB"/>
        </w:rPr>
        <w:t xml:space="preserve"> months</w:t>
      </w:r>
      <w:r w:rsidR="00BF6453" w:rsidRPr="00036A21">
        <w:rPr>
          <w:rFonts w:ascii="Verdana" w:hAnsi="Verdana" w:cstheme="minorHAnsi"/>
          <w:lang w:val="en-GB"/>
        </w:rPr>
        <w:t xml:space="preserve">, with a </w:t>
      </w:r>
      <w:r w:rsidR="00BF6453" w:rsidRPr="00C77EF1">
        <w:rPr>
          <w:rFonts w:ascii="Verdana" w:hAnsi="Verdana" w:cstheme="minorHAnsi"/>
          <w:lang w:val="en-GB"/>
        </w:rPr>
        <w:t xml:space="preserve">maximum duration of </w:t>
      </w:r>
      <w:r w:rsidR="00926B5D">
        <w:rPr>
          <w:rFonts w:ascii="Verdana" w:hAnsi="Verdana" w:cstheme="minorHAnsi"/>
          <w:lang w:val="en-GB"/>
        </w:rPr>
        <w:t>150</w:t>
      </w:r>
      <w:r w:rsidR="00BF6453" w:rsidRPr="00C77EF1">
        <w:rPr>
          <w:rFonts w:ascii="Verdana" w:hAnsi="Verdana" w:cstheme="minorHAnsi"/>
          <w:lang w:val="en-GB"/>
        </w:rPr>
        <w:t xml:space="preserve"> working days</w:t>
      </w:r>
      <w:r w:rsidR="002871CF" w:rsidRPr="00036A21">
        <w:rPr>
          <w:rFonts w:ascii="Verdana" w:hAnsi="Verdana" w:cstheme="minorHAnsi"/>
          <w:lang w:val="en-GB"/>
        </w:rPr>
        <w:t>.</w:t>
      </w:r>
      <w:r w:rsidR="004D3F53">
        <w:rPr>
          <w:rFonts w:ascii="Verdana" w:hAnsi="Verdana" w:cstheme="minorHAnsi"/>
          <w:lang w:val="en-GB"/>
        </w:rPr>
        <w:t xml:space="preserve"> </w:t>
      </w:r>
    </w:p>
    <w:p w14:paraId="3DBBCDA9" w14:textId="77777777" w:rsidR="00655D55" w:rsidRPr="00036A21" w:rsidRDefault="002871CF" w:rsidP="00033769">
      <w:pPr>
        <w:tabs>
          <w:tab w:val="left" w:pos="368"/>
        </w:tabs>
        <w:spacing w:after="0" w:line="240" w:lineRule="auto"/>
        <w:jc w:val="both"/>
        <w:rPr>
          <w:rFonts w:ascii="Verdana" w:hAnsi="Verdana" w:cstheme="minorHAnsi"/>
          <w:lang w:val="en-GB"/>
        </w:rPr>
      </w:pPr>
      <w:r w:rsidRPr="00036A21">
        <w:rPr>
          <w:rFonts w:ascii="Verdana" w:hAnsi="Verdana" w:cstheme="minorHAnsi"/>
          <w:lang w:val="en-GB"/>
        </w:rPr>
        <w:t xml:space="preserve"> </w:t>
      </w:r>
    </w:p>
    <w:p w14:paraId="68CDA808" w14:textId="77777777" w:rsidR="00A973A1" w:rsidRPr="00036A21" w:rsidRDefault="00A973A1" w:rsidP="00033769">
      <w:pPr>
        <w:pStyle w:val="a7"/>
        <w:jc w:val="both"/>
        <w:rPr>
          <w:rFonts w:ascii="Verdana" w:hAnsi="Verdana" w:cstheme="minorHAnsi"/>
          <w:sz w:val="22"/>
          <w:szCs w:val="22"/>
        </w:rPr>
      </w:pPr>
    </w:p>
    <w:p w14:paraId="7C644B5B" w14:textId="7F55D067" w:rsidR="00E17576" w:rsidRDefault="00FC65B6" w:rsidP="00926B5D">
      <w:pPr>
        <w:pStyle w:val="Text2"/>
        <w:spacing w:after="0"/>
        <w:ind w:left="0"/>
        <w:rPr>
          <w:rFonts w:ascii="Verdana" w:hAnsi="Verdana" w:cstheme="minorHAnsi"/>
          <w:b/>
          <w:sz w:val="22"/>
          <w:szCs w:val="22"/>
        </w:rPr>
      </w:pPr>
      <w:r w:rsidRPr="00036A21">
        <w:rPr>
          <w:rFonts w:ascii="Verdana" w:hAnsi="Verdana" w:cstheme="minorHAnsi"/>
          <w:b/>
          <w:sz w:val="22"/>
          <w:szCs w:val="22"/>
        </w:rPr>
        <w:t>Professional Requirements</w:t>
      </w:r>
    </w:p>
    <w:p w14:paraId="1A28ED1E" w14:textId="77777777" w:rsidR="00926B5D" w:rsidRPr="00926B5D" w:rsidRDefault="00926B5D" w:rsidP="00926B5D">
      <w:pPr>
        <w:pStyle w:val="Text2"/>
        <w:spacing w:after="0"/>
        <w:ind w:left="0"/>
        <w:rPr>
          <w:rFonts w:ascii="Verdana" w:hAnsi="Verdana" w:cstheme="minorHAnsi"/>
          <w:b/>
          <w:sz w:val="22"/>
          <w:szCs w:val="22"/>
        </w:rPr>
      </w:pPr>
    </w:p>
    <w:p w14:paraId="2EABDFA4" w14:textId="77777777" w:rsidR="00CC6F81" w:rsidRDefault="00D82F51" w:rsidP="00033769">
      <w:pPr>
        <w:widowControl w:val="0"/>
        <w:autoSpaceDE w:val="0"/>
        <w:autoSpaceDN w:val="0"/>
        <w:spacing w:after="0" w:line="240" w:lineRule="auto"/>
        <w:jc w:val="both"/>
        <w:rPr>
          <w:rFonts w:ascii="Verdana" w:hAnsi="Verdana" w:cstheme="minorHAnsi"/>
          <w:lang w:val="en-GB"/>
        </w:rPr>
      </w:pPr>
      <w:r>
        <w:rPr>
          <w:rFonts w:ascii="Verdana" w:hAnsi="Verdana" w:cstheme="minorHAnsi"/>
          <w:lang w:val="en-GB"/>
        </w:rPr>
        <w:t xml:space="preserve">The following minimum professional requirements are expected for both </w:t>
      </w:r>
      <w:r w:rsidR="001606C5">
        <w:rPr>
          <w:rFonts w:ascii="Verdana" w:hAnsi="Verdana" w:cstheme="minorHAnsi"/>
          <w:lang w:val="en-GB"/>
        </w:rPr>
        <w:t>legal experts</w:t>
      </w:r>
      <w:r>
        <w:rPr>
          <w:rFonts w:ascii="Verdana" w:hAnsi="Verdana" w:cstheme="minorHAnsi"/>
          <w:lang w:val="en-GB"/>
        </w:rPr>
        <w:t>:</w:t>
      </w:r>
    </w:p>
    <w:p w14:paraId="12AF5A8B" w14:textId="77777777" w:rsidR="00D82F51" w:rsidRPr="00036A21" w:rsidRDefault="00D82F51" w:rsidP="00033769">
      <w:pPr>
        <w:widowControl w:val="0"/>
        <w:autoSpaceDE w:val="0"/>
        <w:autoSpaceDN w:val="0"/>
        <w:spacing w:after="0" w:line="240" w:lineRule="auto"/>
        <w:jc w:val="both"/>
        <w:rPr>
          <w:rFonts w:ascii="Verdana" w:hAnsi="Verdana" w:cstheme="minorHAnsi"/>
          <w:lang w:val="en-GB"/>
        </w:rPr>
      </w:pPr>
    </w:p>
    <w:p w14:paraId="6C31304E" w14:textId="77777777" w:rsidR="001606C5" w:rsidRPr="001606C5" w:rsidRDefault="001606C5" w:rsidP="001606C5">
      <w:pPr>
        <w:pStyle w:val="a7"/>
        <w:widowControl w:val="0"/>
        <w:numPr>
          <w:ilvl w:val="0"/>
          <w:numId w:val="2"/>
        </w:numPr>
        <w:autoSpaceDE w:val="0"/>
        <w:autoSpaceDN w:val="0"/>
        <w:jc w:val="both"/>
        <w:rPr>
          <w:rFonts w:ascii="Verdana" w:hAnsi="Verdana" w:cstheme="minorHAnsi"/>
          <w:sz w:val="22"/>
          <w:szCs w:val="22"/>
        </w:rPr>
      </w:pPr>
      <w:r w:rsidRPr="001606C5">
        <w:rPr>
          <w:rFonts w:ascii="Verdana" w:hAnsi="Verdana" w:cstheme="minorHAnsi"/>
          <w:sz w:val="22"/>
          <w:szCs w:val="22"/>
        </w:rPr>
        <w:t>Graduate degree in Law;</w:t>
      </w:r>
    </w:p>
    <w:p w14:paraId="361707D0" w14:textId="77777777" w:rsidR="001606C5" w:rsidRPr="001606C5" w:rsidRDefault="001606C5" w:rsidP="001606C5">
      <w:pPr>
        <w:pStyle w:val="a7"/>
        <w:widowControl w:val="0"/>
        <w:numPr>
          <w:ilvl w:val="0"/>
          <w:numId w:val="2"/>
        </w:numPr>
        <w:autoSpaceDE w:val="0"/>
        <w:autoSpaceDN w:val="0"/>
        <w:jc w:val="both"/>
        <w:rPr>
          <w:rFonts w:ascii="Verdana" w:hAnsi="Verdana" w:cstheme="minorHAnsi"/>
          <w:sz w:val="22"/>
          <w:szCs w:val="22"/>
        </w:rPr>
      </w:pPr>
      <w:r w:rsidRPr="001606C5">
        <w:rPr>
          <w:rFonts w:ascii="Verdana" w:hAnsi="Verdana" w:cstheme="minorHAnsi"/>
          <w:sz w:val="22"/>
          <w:szCs w:val="22"/>
        </w:rPr>
        <w:t>At least 5 years of proven experience in legal research and drafting;</w:t>
      </w:r>
    </w:p>
    <w:p w14:paraId="2C938A8F" w14:textId="77777777" w:rsidR="001606C5" w:rsidRPr="001606C5" w:rsidRDefault="001606C5" w:rsidP="001606C5">
      <w:pPr>
        <w:pStyle w:val="a7"/>
        <w:widowControl w:val="0"/>
        <w:numPr>
          <w:ilvl w:val="0"/>
          <w:numId w:val="2"/>
        </w:numPr>
        <w:autoSpaceDE w:val="0"/>
        <w:autoSpaceDN w:val="0"/>
        <w:jc w:val="both"/>
        <w:rPr>
          <w:rFonts w:ascii="Verdana" w:hAnsi="Verdana" w:cstheme="minorHAnsi"/>
          <w:sz w:val="22"/>
          <w:szCs w:val="22"/>
        </w:rPr>
      </w:pPr>
      <w:r w:rsidRPr="001606C5">
        <w:rPr>
          <w:rFonts w:ascii="Verdana" w:hAnsi="Verdana" w:cstheme="minorHAnsi"/>
          <w:sz w:val="22"/>
          <w:szCs w:val="22"/>
        </w:rPr>
        <w:t>Experience in reform proc</w:t>
      </w:r>
      <w:r w:rsidR="00BB75E2">
        <w:rPr>
          <w:rFonts w:ascii="Verdana" w:hAnsi="Verdana" w:cstheme="minorHAnsi"/>
          <w:sz w:val="22"/>
          <w:szCs w:val="22"/>
        </w:rPr>
        <w:t>esses in the rule of law sector;</w:t>
      </w:r>
      <w:r w:rsidRPr="001606C5">
        <w:rPr>
          <w:rFonts w:ascii="Verdana" w:hAnsi="Verdana" w:cstheme="minorHAnsi"/>
          <w:sz w:val="22"/>
          <w:szCs w:val="22"/>
        </w:rPr>
        <w:t xml:space="preserve"> knowledge and understanding of reform processes in Ukraine; </w:t>
      </w:r>
    </w:p>
    <w:p w14:paraId="33375B2E" w14:textId="77777777" w:rsidR="001606C5" w:rsidRPr="001606C5" w:rsidRDefault="001606C5" w:rsidP="001606C5">
      <w:pPr>
        <w:pStyle w:val="a7"/>
        <w:widowControl w:val="0"/>
        <w:numPr>
          <w:ilvl w:val="0"/>
          <w:numId w:val="2"/>
        </w:numPr>
        <w:autoSpaceDE w:val="0"/>
        <w:autoSpaceDN w:val="0"/>
        <w:jc w:val="both"/>
        <w:rPr>
          <w:rFonts w:ascii="Verdana" w:hAnsi="Verdana" w:cstheme="minorHAnsi"/>
          <w:sz w:val="22"/>
          <w:szCs w:val="22"/>
        </w:rPr>
      </w:pPr>
      <w:r w:rsidRPr="001606C5">
        <w:rPr>
          <w:rFonts w:ascii="Verdana" w:hAnsi="Verdana" w:cstheme="minorHAnsi"/>
          <w:sz w:val="22"/>
          <w:szCs w:val="22"/>
        </w:rPr>
        <w:t>Experience of working with governmental institutions as well as international organizations providing assistance to rule of law and/or anti-corruption reforms in Ukraine;</w:t>
      </w:r>
    </w:p>
    <w:p w14:paraId="6DB1B545" w14:textId="77777777" w:rsidR="00647964" w:rsidRPr="001606C5" w:rsidRDefault="001606C5" w:rsidP="001606C5">
      <w:pPr>
        <w:pStyle w:val="a7"/>
        <w:widowControl w:val="0"/>
        <w:numPr>
          <w:ilvl w:val="0"/>
          <w:numId w:val="2"/>
        </w:numPr>
        <w:autoSpaceDE w:val="0"/>
        <w:autoSpaceDN w:val="0"/>
        <w:jc w:val="both"/>
        <w:rPr>
          <w:rFonts w:ascii="Verdana" w:hAnsi="Verdana" w:cstheme="minorHAnsi"/>
          <w:sz w:val="22"/>
          <w:szCs w:val="22"/>
        </w:rPr>
      </w:pPr>
      <w:r w:rsidRPr="001606C5">
        <w:rPr>
          <w:rFonts w:ascii="Verdana" w:hAnsi="Verdana" w:cstheme="minorHAnsi"/>
          <w:sz w:val="22"/>
          <w:szCs w:val="22"/>
        </w:rPr>
        <w:t>Fluency in written and oral Ukrainian and English.</w:t>
      </w:r>
      <w:bookmarkStart w:id="6" w:name="_Toc424210182"/>
    </w:p>
    <w:p w14:paraId="558415CC" w14:textId="77777777" w:rsidR="00230A64" w:rsidRPr="00230A64" w:rsidRDefault="00230A64" w:rsidP="00033769">
      <w:pPr>
        <w:pStyle w:val="a7"/>
        <w:widowControl w:val="0"/>
        <w:autoSpaceDE w:val="0"/>
        <w:autoSpaceDN w:val="0"/>
        <w:jc w:val="both"/>
        <w:rPr>
          <w:rFonts w:ascii="Verdana" w:hAnsi="Verdana" w:cstheme="minorHAnsi"/>
          <w:sz w:val="22"/>
          <w:szCs w:val="22"/>
        </w:rPr>
      </w:pPr>
    </w:p>
    <w:p w14:paraId="3DE3A566" w14:textId="55433ABA" w:rsidR="00FC65B6" w:rsidRPr="00E27957" w:rsidRDefault="00CC6F81" w:rsidP="00926B5D">
      <w:pPr>
        <w:jc w:val="both"/>
        <w:rPr>
          <w:rFonts w:ascii="Verdana" w:hAnsi="Verdana" w:cstheme="minorHAnsi"/>
          <w:b/>
          <w:lang w:val="en-US"/>
        </w:rPr>
      </w:pPr>
      <w:r w:rsidRPr="00E27957">
        <w:rPr>
          <w:rFonts w:ascii="Verdana" w:hAnsi="Verdana" w:cstheme="minorHAnsi"/>
          <w:b/>
          <w:lang w:val="en-US"/>
        </w:rPr>
        <w:t>Monitoring and evaluation</w:t>
      </w:r>
      <w:bookmarkEnd w:id="6"/>
    </w:p>
    <w:p w14:paraId="614D1A09" w14:textId="77777777" w:rsidR="00CC6F81" w:rsidRPr="00036A21" w:rsidRDefault="00CC6F81" w:rsidP="00033769">
      <w:pPr>
        <w:pStyle w:val="Text2"/>
        <w:spacing w:after="0"/>
        <w:ind w:left="0"/>
        <w:rPr>
          <w:rFonts w:ascii="Verdana" w:hAnsi="Verdana" w:cstheme="minorHAnsi"/>
          <w:sz w:val="22"/>
          <w:szCs w:val="22"/>
          <w:u w:val="single"/>
        </w:rPr>
      </w:pPr>
      <w:r w:rsidRPr="00036A21">
        <w:rPr>
          <w:rFonts w:ascii="Verdana" w:hAnsi="Verdana" w:cstheme="minorHAnsi"/>
          <w:sz w:val="22"/>
          <w:szCs w:val="22"/>
          <w:u w:val="single"/>
        </w:rPr>
        <w:t>Definition of indicators</w:t>
      </w:r>
    </w:p>
    <w:p w14:paraId="65ECBF42" w14:textId="77777777" w:rsidR="00CC6F81" w:rsidRPr="00036A21" w:rsidRDefault="00CC6F81" w:rsidP="00033769">
      <w:pPr>
        <w:pStyle w:val="Text2"/>
        <w:spacing w:after="0"/>
        <w:ind w:left="0"/>
        <w:rPr>
          <w:rFonts w:ascii="Verdana" w:hAnsi="Verdana" w:cstheme="minorHAnsi"/>
          <w:sz w:val="22"/>
          <w:szCs w:val="22"/>
        </w:rPr>
      </w:pPr>
      <w:r w:rsidRPr="00036A21">
        <w:rPr>
          <w:rFonts w:ascii="Verdana" w:hAnsi="Verdana" w:cstheme="minorHAnsi"/>
          <w:sz w:val="22"/>
          <w:szCs w:val="22"/>
        </w:rPr>
        <w:t xml:space="preserve">The performance of the </w:t>
      </w:r>
      <w:r w:rsidR="00036A21" w:rsidRPr="00036A21">
        <w:rPr>
          <w:rFonts w:ascii="Verdana" w:hAnsi="Verdana" w:cstheme="minorHAnsi"/>
          <w:sz w:val="22"/>
          <w:szCs w:val="22"/>
        </w:rPr>
        <w:t>c</w:t>
      </w:r>
      <w:r w:rsidRPr="00036A21">
        <w:rPr>
          <w:rFonts w:ascii="Verdana" w:hAnsi="Verdana" w:cstheme="minorHAnsi"/>
          <w:sz w:val="22"/>
          <w:szCs w:val="22"/>
        </w:rPr>
        <w:t>ontractor will be judged upon reaching the purpose of this contract as well as obtaining its results, as indicated in the section</w:t>
      </w:r>
      <w:r w:rsidR="00412507">
        <w:rPr>
          <w:rFonts w:ascii="Verdana" w:hAnsi="Verdana" w:cstheme="minorHAnsi"/>
          <w:sz w:val="22"/>
          <w:szCs w:val="22"/>
        </w:rPr>
        <w:t>s</w:t>
      </w:r>
      <w:r w:rsidRPr="00036A21">
        <w:rPr>
          <w:rFonts w:ascii="Verdana" w:hAnsi="Verdana" w:cstheme="minorHAnsi"/>
          <w:sz w:val="22"/>
          <w:szCs w:val="22"/>
        </w:rPr>
        <w:t xml:space="preserve"> </w:t>
      </w:r>
      <w:r w:rsidR="00036A21" w:rsidRPr="00036A21">
        <w:rPr>
          <w:rFonts w:ascii="Verdana" w:hAnsi="Verdana" w:cstheme="minorHAnsi"/>
          <w:sz w:val="22"/>
          <w:szCs w:val="22"/>
        </w:rPr>
        <w:t>“</w:t>
      </w:r>
      <w:r w:rsidRPr="00036A21">
        <w:rPr>
          <w:rFonts w:ascii="Verdana" w:hAnsi="Verdana" w:cstheme="minorHAnsi"/>
          <w:sz w:val="22"/>
          <w:szCs w:val="22"/>
        </w:rPr>
        <w:t>Objective</w:t>
      </w:r>
      <w:r w:rsidR="00412507">
        <w:rPr>
          <w:rFonts w:ascii="Verdana" w:hAnsi="Verdana" w:cstheme="minorHAnsi"/>
          <w:sz w:val="22"/>
          <w:szCs w:val="22"/>
        </w:rPr>
        <w:t>s</w:t>
      </w:r>
      <w:r w:rsidRPr="00036A21">
        <w:rPr>
          <w:rFonts w:ascii="Verdana" w:hAnsi="Verdana" w:cstheme="minorHAnsi"/>
          <w:sz w:val="22"/>
          <w:szCs w:val="22"/>
        </w:rPr>
        <w:t>” and “</w:t>
      </w:r>
      <w:r w:rsidR="00412507">
        <w:rPr>
          <w:rFonts w:ascii="Verdana" w:hAnsi="Verdana" w:cstheme="minorHAnsi"/>
          <w:sz w:val="22"/>
          <w:szCs w:val="22"/>
        </w:rPr>
        <w:t>Expected Deliverables</w:t>
      </w:r>
      <w:r w:rsidRPr="00036A21">
        <w:rPr>
          <w:rFonts w:ascii="Verdana" w:hAnsi="Verdana" w:cstheme="minorHAnsi"/>
          <w:sz w:val="22"/>
          <w:szCs w:val="22"/>
        </w:rPr>
        <w:t xml:space="preserve">” herein respectively. Moreover, the performance of the </w:t>
      </w:r>
      <w:r w:rsidR="00036A21" w:rsidRPr="00036A21">
        <w:rPr>
          <w:rFonts w:ascii="Verdana" w:hAnsi="Verdana" w:cstheme="minorHAnsi"/>
          <w:sz w:val="22"/>
          <w:szCs w:val="22"/>
        </w:rPr>
        <w:t>c</w:t>
      </w:r>
      <w:r w:rsidRPr="00036A21">
        <w:rPr>
          <w:rFonts w:ascii="Verdana" w:hAnsi="Verdana" w:cstheme="minorHAnsi"/>
          <w:sz w:val="22"/>
          <w:szCs w:val="22"/>
        </w:rPr>
        <w:t>ontractor</w:t>
      </w:r>
      <w:r w:rsidR="00036A21" w:rsidRPr="00036A21">
        <w:rPr>
          <w:rFonts w:ascii="Verdana" w:hAnsi="Verdana" w:cstheme="minorHAnsi"/>
          <w:sz w:val="22"/>
          <w:szCs w:val="22"/>
        </w:rPr>
        <w:t>s</w:t>
      </w:r>
      <w:r w:rsidRPr="00036A21">
        <w:rPr>
          <w:rFonts w:ascii="Verdana" w:hAnsi="Verdana" w:cstheme="minorHAnsi"/>
          <w:sz w:val="22"/>
          <w:szCs w:val="22"/>
        </w:rPr>
        <w:t xml:space="preserve"> will be judged upon successful implementation of all the specific activities indicated</w:t>
      </w:r>
      <w:r w:rsidR="00036A21" w:rsidRPr="00036A21">
        <w:rPr>
          <w:rFonts w:ascii="Verdana" w:hAnsi="Verdana" w:cstheme="minorHAnsi"/>
          <w:sz w:val="22"/>
          <w:szCs w:val="22"/>
        </w:rPr>
        <w:t xml:space="preserve"> above</w:t>
      </w:r>
      <w:r w:rsidRPr="00036A21">
        <w:rPr>
          <w:rFonts w:ascii="Verdana" w:hAnsi="Verdana" w:cstheme="minorHAnsi"/>
          <w:sz w:val="22"/>
          <w:szCs w:val="22"/>
        </w:rPr>
        <w:t>.</w:t>
      </w:r>
    </w:p>
    <w:p w14:paraId="467227B5" w14:textId="77777777" w:rsidR="00FC65B6" w:rsidRPr="00036A21" w:rsidRDefault="00FC65B6" w:rsidP="00033769">
      <w:pPr>
        <w:pStyle w:val="Text2"/>
        <w:spacing w:after="0"/>
        <w:ind w:left="0"/>
        <w:rPr>
          <w:rFonts w:ascii="Verdana" w:hAnsi="Verdana" w:cstheme="minorHAnsi"/>
          <w:sz w:val="22"/>
          <w:szCs w:val="22"/>
          <w:u w:val="single"/>
        </w:rPr>
      </w:pPr>
    </w:p>
    <w:p w14:paraId="246A37B4" w14:textId="77777777" w:rsidR="00CC6F81" w:rsidRPr="00036A21" w:rsidRDefault="00CC6F81" w:rsidP="00033769">
      <w:pPr>
        <w:pStyle w:val="Text2"/>
        <w:spacing w:after="0"/>
        <w:ind w:left="0"/>
        <w:rPr>
          <w:rFonts w:ascii="Verdana" w:hAnsi="Verdana" w:cstheme="minorHAnsi"/>
          <w:sz w:val="22"/>
          <w:szCs w:val="22"/>
          <w:u w:val="single"/>
        </w:rPr>
      </w:pPr>
      <w:r w:rsidRPr="00036A21">
        <w:rPr>
          <w:rFonts w:ascii="Verdana" w:hAnsi="Verdana" w:cstheme="minorHAnsi"/>
          <w:sz w:val="22"/>
          <w:szCs w:val="22"/>
          <w:u w:val="single"/>
        </w:rPr>
        <w:t xml:space="preserve">Special requirements </w:t>
      </w:r>
    </w:p>
    <w:p w14:paraId="19E7ABEA" w14:textId="77777777" w:rsidR="00B30350" w:rsidRPr="00036A21" w:rsidRDefault="00CC6F81" w:rsidP="00033769">
      <w:pPr>
        <w:spacing w:line="240" w:lineRule="auto"/>
        <w:rPr>
          <w:rFonts w:ascii="Verdana" w:hAnsi="Verdana" w:cstheme="minorHAnsi"/>
          <w:lang w:val="en-GB"/>
        </w:rPr>
      </w:pPr>
      <w:r w:rsidRPr="00036A21">
        <w:rPr>
          <w:rFonts w:ascii="Verdana" w:hAnsi="Verdana" w:cstheme="minorHAnsi"/>
          <w:lang w:val="en-GB"/>
        </w:rPr>
        <w:t xml:space="preserve">By signing the contract, the </w:t>
      </w:r>
      <w:r w:rsidR="00036A21" w:rsidRPr="00036A21">
        <w:rPr>
          <w:rFonts w:ascii="Verdana" w:hAnsi="Verdana" w:cstheme="minorHAnsi"/>
          <w:lang w:val="en-GB"/>
        </w:rPr>
        <w:t>c</w:t>
      </w:r>
      <w:r w:rsidRPr="00036A21">
        <w:rPr>
          <w:rFonts w:ascii="Verdana" w:hAnsi="Verdana" w:cstheme="minorHAnsi"/>
          <w:lang w:val="en-GB"/>
        </w:rPr>
        <w:t>ontractor</w:t>
      </w:r>
      <w:r w:rsidR="00036A21" w:rsidRPr="00036A21">
        <w:rPr>
          <w:rFonts w:ascii="Verdana" w:hAnsi="Verdana" w:cstheme="minorHAnsi"/>
          <w:lang w:val="en-GB"/>
        </w:rPr>
        <w:t>s</w:t>
      </w:r>
      <w:r w:rsidRPr="00036A21">
        <w:rPr>
          <w:rFonts w:ascii="Verdana" w:hAnsi="Verdana" w:cstheme="minorHAnsi"/>
          <w:lang w:val="en-GB"/>
        </w:rPr>
        <w:t xml:space="preserve"> agree to hold in trust and confidence any information or documents ("confidential information"), disclosed to the </w:t>
      </w:r>
      <w:r w:rsidR="00036A21" w:rsidRPr="00036A21">
        <w:rPr>
          <w:rFonts w:ascii="Verdana" w:hAnsi="Verdana" w:cstheme="minorHAnsi"/>
          <w:lang w:val="en-GB"/>
        </w:rPr>
        <w:t>c</w:t>
      </w:r>
      <w:r w:rsidRPr="00036A21">
        <w:rPr>
          <w:rFonts w:ascii="Verdana" w:hAnsi="Verdana" w:cstheme="minorHAnsi"/>
          <w:lang w:val="en-GB"/>
        </w:rPr>
        <w:t>ontractor</w:t>
      </w:r>
      <w:r w:rsidR="00036A21" w:rsidRPr="00036A21">
        <w:rPr>
          <w:rFonts w:ascii="Verdana" w:hAnsi="Verdana" w:cstheme="minorHAnsi"/>
          <w:lang w:val="en-GB"/>
        </w:rPr>
        <w:t>s</w:t>
      </w:r>
      <w:r w:rsidRPr="00036A21">
        <w:rPr>
          <w:rFonts w:ascii="Verdana" w:hAnsi="Verdana" w:cstheme="minorHAnsi"/>
          <w:lang w:val="en-GB"/>
        </w:rPr>
        <w:t xml:space="preserve"> or discovered by the </w:t>
      </w:r>
      <w:r w:rsidR="00036A21" w:rsidRPr="00036A21">
        <w:rPr>
          <w:rFonts w:ascii="Verdana" w:hAnsi="Verdana" w:cstheme="minorHAnsi"/>
          <w:lang w:val="en-GB"/>
        </w:rPr>
        <w:t>c</w:t>
      </w:r>
      <w:r w:rsidRPr="00036A21">
        <w:rPr>
          <w:rFonts w:ascii="Verdana" w:hAnsi="Verdana" w:cstheme="minorHAnsi"/>
          <w:lang w:val="en-GB"/>
        </w:rPr>
        <w:t>ontractor</w:t>
      </w:r>
      <w:r w:rsidR="00036A21" w:rsidRPr="00036A21">
        <w:rPr>
          <w:rFonts w:ascii="Verdana" w:hAnsi="Verdana" w:cstheme="minorHAnsi"/>
          <w:lang w:val="en-GB"/>
        </w:rPr>
        <w:t>s</w:t>
      </w:r>
      <w:r w:rsidRPr="00036A21">
        <w:rPr>
          <w:rFonts w:ascii="Verdana" w:hAnsi="Verdana" w:cstheme="minorHAnsi"/>
          <w:lang w:val="en-GB"/>
        </w:rPr>
        <w:t xml:space="preserve"> or prepared by the </w:t>
      </w:r>
      <w:r w:rsidR="00036A21" w:rsidRPr="00036A21">
        <w:rPr>
          <w:rFonts w:ascii="Verdana" w:hAnsi="Verdana" w:cstheme="minorHAnsi"/>
          <w:lang w:val="en-GB"/>
        </w:rPr>
        <w:t>c</w:t>
      </w:r>
      <w:r w:rsidRPr="00036A21">
        <w:rPr>
          <w:rFonts w:ascii="Verdana" w:hAnsi="Verdana" w:cstheme="minorHAnsi"/>
          <w:lang w:val="en-GB"/>
        </w:rPr>
        <w:t>ontractor</w:t>
      </w:r>
      <w:r w:rsidR="00036A21" w:rsidRPr="00036A21">
        <w:rPr>
          <w:rFonts w:ascii="Verdana" w:hAnsi="Verdana" w:cstheme="minorHAnsi"/>
          <w:lang w:val="en-GB"/>
        </w:rPr>
        <w:t>s</w:t>
      </w:r>
      <w:r w:rsidRPr="00036A21">
        <w:rPr>
          <w:rFonts w:ascii="Verdana" w:hAnsi="Verdana" w:cstheme="minorHAnsi"/>
          <w:lang w:val="en-GB"/>
        </w:rPr>
        <w:t xml:space="preserve"> in the course of or as a result of the implementation of the contract, and agrees that it shall be used only for the purposes of the contract implementation and shall not be disclosed to any third party.</w:t>
      </w:r>
    </w:p>
    <w:p w14:paraId="67BAFA56" w14:textId="77777777" w:rsidR="00412507" w:rsidRDefault="00036A21" w:rsidP="00033769">
      <w:pPr>
        <w:spacing w:after="0" w:line="240" w:lineRule="auto"/>
        <w:jc w:val="both"/>
        <w:rPr>
          <w:rFonts w:ascii="Verdana" w:hAnsi="Verdana" w:cs="Times New Roman"/>
          <w:lang w:val="en-GB"/>
        </w:rPr>
      </w:pPr>
      <w:r w:rsidRPr="00036A21">
        <w:rPr>
          <w:rFonts w:ascii="Verdana" w:hAnsi="Verdana" w:cs="Times New Roman"/>
          <w:lang w:val="en-GB"/>
        </w:rPr>
        <w:t>The contractor report</w:t>
      </w:r>
      <w:r w:rsidR="00D82F51">
        <w:rPr>
          <w:rFonts w:ascii="Verdana" w:hAnsi="Verdana" w:cs="Times New Roman"/>
          <w:lang w:val="en-GB"/>
        </w:rPr>
        <w:t>s</w:t>
      </w:r>
      <w:r w:rsidRPr="00036A21">
        <w:rPr>
          <w:rFonts w:ascii="Verdana" w:hAnsi="Verdana" w:cs="Times New Roman"/>
          <w:lang w:val="en-GB"/>
        </w:rPr>
        <w:t xml:space="preserve"> to the EUACI and </w:t>
      </w:r>
      <w:r w:rsidR="00D82F51">
        <w:rPr>
          <w:rFonts w:ascii="Verdana" w:hAnsi="Verdana" w:cs="Times New Roman"/>
          <w:lang w:val="en-GB"/>
        </w:rPr>
        <w:t xml:space="preserve">the Senior Project Manager of the HACC Support Group. The contractor </w:t>
      </w:r>
      <w:r w:rsidRPr="00036A21">
        <w:rPr>
          <w:rFonts w:ascii="Verdana" w:hAnsi="Verdana" w:cs="Times New Roman"/>
          <w:lang w:val="en-GB"/>
        </w:rPr>
        <w:t>shall be briefed prior to starting with the assignment. The contractor shall de-brief the EUACI prior to finalising the assignment.</w:t>
      </w:r>
      <w:r w:rsidR="00412507">
        <w:rPr>
          <w:rFonts w:ascii="Verdana" w:hAnsi="Verdana" w:cs="Times New Roman"/>
          <w:lang w:val="en-GB"/>
        </w:rPr>
        <w:t xml:space="preserve"> </w:t>
      </w:r>
    </w:p>
    <w:p w14:paraId="0B229647" w14:textId="77777777" w:rsidR="00412507" w:rsidRDefault="00412507" w:rsidP="00033769">
      <w:pPr>
        <w:spacing w:after="0" w:line="240" w:lineRule="auto"/>
        <w:jc w:val="both"/>
        <w:rPr>
          <w:rFonts w:ascii="Verdana" w:hAnsi="Verdana" w:cs="Times New Roman"/>
          <w:lang w:val="en-GB"/>
        </w:rPr>
      </w:pPr>
    </w:p>
    <w:p w14:paraId="48EBDDE3" w14:textId="77777777" w:rsidR="00036A21" w:rsidRPr="00036A21" w:rsidRDefault="00412507" w:rsidP="00033769">
      <w:pPr>
        <w:spacing w:after="0" w:line="240" w:lineRule="auto"/>
        <w:jc w:val="both"/>
        <w:rPr>
          <w:rFonts w:ascii="Verdana" w:hAnsi="Verdana" w:cs="Times New Roman"/>
          <w:lang w:val="en-GB"/>
        </w:rPr>
      </w:pPr>
      <w:r>
        <w:rPr>
          <w:rFonts w:ascii="Verdana" w:hAnsi="Verdana" w:cs="Times New Roman"/>
          <w:lang w:val="en-GB"/>
        </w:rPr>
        <w:t>The contractor shall immediately inform the EUACI after 50% and again after 75% use of the overall foreseen working days under this contract.</w:t>
      </w:r>
    </w:p>
    <w:p w14:paraId="1BAC1ADE" w14:textId="77777777" w:rsidR="00036A21" w:rsidRPr="00036A21" w:rsidRDefault="00036A21" w:rsidP="00033769">
      <w:pPr>
        <w:spacing w:line="240" w:lineRule="auto"/>
        <w:rPr>
          <w:rFonts w:ascii="Verdana" w:hAnsi="Verdana" w:cstheme="minorHAnsi"/>
          <w:lang w:val="en-GB"/>
        </w:rPr>
      </w:pPr>
    </w:p>
    <w:p w14:paraId="008D5545" w14:textId="698C38C0" w:rsidR="003B4108" w:rsidRPr="00E27957" w:rsidRDefault="00CC6F81" w:rsidP="00926B5D">
      <w:pPr>
        <w:rPr>
          <w:rFonts w:ascii="Verdana" w:hAnsi="Verdana" w:cstheme="minorHAnsi"/>
          <w:b/>
          <w:lang w:val="en-US"/>
        </w:rPr>
      </w:pPr>
      <w:r w:rsidRPr="00E27957">
        <w:rPr>
          <w:rFonts w:ascii="Verdana" w:hAnsi="Verdana" w:cstheme="minorHAnsi"/>
          <w:b/>
          <w:lang w:val="en-US"/>
        </w:rPr>
        <w:t xml:space="preserve">Cross-cutting issues (integration of </w:t>
      </w:r>
      <w:r w:rsidR="003B4108" w:rsidRPr="00E27957">
        <w:rPr>
          <w:rFonts w:ascii="Verdana" w:hAnsi="Verdana" w:cstheme="minorHAnsi"/>
          <w:b/>
          <w:lang w:val="en-US"/>
        </w:rPr>
        <w:t>the youth, equal opportunities)</w:t>
      </w:r>
    </w:p>
    <w:p w14:paraId="10252021" w14:textId="436A1243" w:rsidR="00BB75E2" w:rsidRDefault="00CC6F81" w:rsidP="00033769">
      <w:pPr>
        <w:spacing w:line="240" w:lineRule="auto"/>
        <w:rPr>
          <w:rFonts w:ascii="Verdana" w:hAnsi="Verdana" w:cstheme="minorHAnsi"/>
          <w:lang w:val="en-GB"/>
        </w:rPr>
      </w:pPr>
      <w:r w:rsidRPr="00036A21">
        <w:rPr>
          <w:rFonts w:ascii="Verdana" w:hAnsi="Verdana" w:cstheme="minorHAnsi"/>
          <w:lang w:val="en-GB"/>
        </w:rPr>
        <w:t xml:space="preserve">The </w:t>
      </w:r>
      <w:r w:rsidR="00036A21" w:rsidRPr="00036A21">
        <w:rPr>
          <w:rFonts w:ascii="Verdana" w:hAnsi="Verdana" w:cs="Times New Roman"/>
          <w:lang w:val="en-GB"/>
        </w:rPr>
        <w:t xml:space="preserve">assignment </w:t>
      </w:r>
      <w:r w:rsidRPr="00036A21">
        <w:rPr>
          <w:rFonts w:ascii="Verdana" w:hAnsi="Verdana" w:cstheme="minorHAnsi"/>
          <w:lang w:val="en-GB"/>
        </w:rPr>
        <w:t>will be implemented ensuring equal opportunities for men and women and integration of the youth.</w:t>
      </w:r>
    </w:p>
    <w:p w14:paraId="3B442C3A" w14:textId="3B3BE484" w:rsidR="00926B5D" w:rsidRPr="00E27957" w:rsidRDefault="00BB75E2" w:rsidP="00926B5D">
      <w:pPr>
        <w:rPr>
          <w:rFonts w:ascii="Verdana" w:hAnsi="Verdana" w:cstheme="minorHAnsi"/>
          <w:b/>
          <w:lang w:val="en-US"/>
        </w:rPr>
      </w:pPr>
      <w:r w:rsidRPr="00E27957">
        <w:rPr>
          <w:rFonts w:ascii="Verdana" w:hAnsi="Verdana" w:cstheme="minorHAnsi"/>
          <w:b/>
          <w:lang w:val="en-US"/>
        </w:rPr>
        <w:t>Selection</w:t>
      </w:r>
    </w:p>
    <w:p w14:paraId="2997974E" w14:textId="1F3FBBE3" w:rsidR="00926B5D" w:rsidRPr="00926B5D" w:rsidRDefault="00926B5D" w:rsidP="00926B5D">
      <w:pPr>
        <w:rPr>
          <w:rFonts w:ascii="Verdana" w:hAnsi="Verdana" w:cstheme="minorHAnsi"/>
          <w:bCs/>
          <w:lang w:val="en-US"/>
        </w:rPr>
      </w:pPr>
      <w:r w:rsidRPr="00926B5D">
        <w:rPr>
          <w:rFonts w:ascii="Verdana" w:hAnsi="Verdana" w:cstheme="minorHAnsi"/>
          <w:bCs/>
          <w:lang w:val="en-US"/>
        </w:rPr>
        <w:t>The following documents should be submitted to Mr. Torben Ulsted,</w:t>
      </w:r>
      <w:r>
        <w:rPr>
          <w:rFonts w:ascii="Verdana" w:hAnsi="Verdana" w:cstheme="minorHAnsi"/>
          <w:bCs/>
          <w:lang w:val="en-US"/>
        </w:rPr>
        <w:t xml:space="preserve"> </w:t>
      </w:r>
      <w:hyperlink r:id="rId8" w:history="1">
        <w:r w:rsidRPr="00A12740">
          <w:rPr>
            <w:rStyle w:val="af2"/>
            <w:rFonts w:ascii="Verdana" w:hAnsi="Verdana" w:cstheme="minorHAnsi"/>
            <w:bCs/>
            <w:lang w:val="en-US"/>
          </w:rPr>
          <w:t>tulsted@ukraine-aci.com</w:t>
        </w:r>
      </w:hyperlink>
      <w:r>
        <w:rPr>
          <w:rFonts w:ascii="Verdana" w:hAnsi="Verdana" w:cstheme="minorHAnsi"/>
          <w:bCs/>
          <w:lang w:val="en-US"/>
        </w:rPr>
        <w:t xml:space="preserve"> </w:t>
      </w:r>
      <w:r w:rsidRPr="00926B5D">
        <w:rPr>
          <w:rFonts w:ascii="Verdana" w:hAnsi="Verdana" w:cstheme="minorHAnsi"/>
          <w:bCs/>
          <w:lang w:val="en-US"/>
        </w:rPr>
        <w:t xml:space="preserve"> with the subject “Ukrainian Legal Expert</w:t>
      </w:r>
      <w:r>
        <w:rPr>
          <w:rFonts w:ascii="Verdana" w:hAnsi="Verdana" w:cstheme="minorHAnsi"/>
          <w:bCs/>
          <w:lang w:val="en-US"/>
        </w:rPr>
        <w:t xml:space="preserve"> for HACC SG</w:t>
      </w:r>
      <w:r w:rsidRPr="00926B5D">
        <w:rPr>
          <w:rFonts w:ascii="Verdana" w:hAnsi="Verdana" w:cstheme="minorHAnsi"/>
          <w:bCs/>
          <w:lang w:val="en-US"/>
        </w:rPr>
        <w:t>”:</w:t>
      </w:r>
    </w:p>
    <w:p w14:paraId="379450B8" w14:textId="77777777" w:rsidR="00926B5D" w:rsidRPr="00926B5D" w:rsidRDefault="00926B5D" w:rsidP="00926B5D">
      <w:pPr>
        <w:spacing w:after="0"/>
        <w:rPr>
          <w:rFonts w:ascii="Verdana" w:hAnsi="Verdana" w:cstheme="minorHAnsi"/>
          <w:bCs/>
          <w:lang w:val="en-US"/>
        </w:rPr>
      </w:pPr>
      <w:r w:rsidRPr="00926B5D">
        <w:rPr>
          <w:rFonts w:ascii="Verdana" w:hAnsi="Verdana" w:cstheme="minorHAnsi"/>
          <w:bCs/>
          <w:lang w:val="en-US"/>
        </w:rPr>
        <w:t>•</w:t>
      </w:r>
      <w:r w:rsidRPr="00926B5D">
        <w:rPr>
          <w:rFonts w:ascii="Verdana" w:hAnsi="Verdana" w:cstheme="minorHAnsi"/>
          <w:bCs/>
          <w:lang w:val="en-US"/>
        </w:rPr>
        <w:tab/>
        <w:t>CV of the expert;</w:t>
      </w:r>
    </w:p>
    <w:p w14:paraId="4FE98453" w14:textId="77777777" w:rsidR="00926B5D" w:rsidRPr="00926B5D" w:rsidRDefault="00926B5D" w:rsidP="00926B5D">
      <w:pPr>
        <w:spacing w:after="0"/>
        <w:rPr>
          <w:rFonts w:ascii="Verdana" w:hAnsi="Verdana" w:cstheme="minorHAnsi"/>
          <w:bCs/>
          <w:lang w:val="en-US"/>
        </w:rPr>
      </w:pPr>
      <w:r w:rsidRPr="00926B5D">
        <w:rPr>
          <w:rFonts w:ascii="Verdana" w:hAnsi="Verdana" w:cstheme="minorHAnsi"/>
          <w:bCs/>
          <w:lang w:val="en-US"/>
        </w:rPr>
        <w:t>•</w:t>
      </w:r>
      <w:r w:rsidRPr="00926B5D">
        <w:rPr>
          <w:rFonts w:ascii="Verdana" w:hAnsi="Verdana" w:cstheme="minorHAnsi"/>
          <w:bCs/>
          <w:lang w:val="en-US"/>
        </w:rPr>
        <w:tab/>
        <w:t xml:space="preserve">Motivation letter; </w:t>
      </w:r>
    </w:p>
    <w:p w14:paraId="5BFD8462" w14:textId="0666AE83" w:rsidR="00926B5D" w:rsidRDefault="00926B5D" w:rsidP="00926B5D">
      <w:pPr>
        <w:spacing w:after="0"/>
        <w:rPr>
          <w:rFonts w:ascii="Verdana" w:hAnsi="Verdana" w:cstheme="minorHAnsi"/>
          <w:bCs/>
          <w:lang w:val="en-US"/>
        </w:rPr>
      </w:pPr>
      <w:r w:rsidRPr="00926B5D">
        <w:rPr>
          <w:rFonts w:ascii="Verdana" w:hAnsi="Verdana" w:cstheme="minorHAnsi"/>
          <w:bCs/>
          <w:lang w:val="en-US"/>
        </w:rPr>
        <w:t>•</w:t>
      </w:r>
      <w:r w:rsidRPr="00926B5D">
        <w:rPr>
          <w:rFonts w:ascii="Verdana" w:hAnsi="Verdana" w:cstheme="minorHAnsi"/>
          <w:bCs/>
          <w:lang w:val="en-US"/>
        </w:rPr>
        <w:tab/>
        <w:t xml:space="preserve">Financial proposal;  </w:t>
      </w:r>
    </w:p>
    <w:p w14:paraId="2C4191BC" w14:textId="77777777" w:rsidR="00926B5D" w:rsidRPr="00926B5D" w:rsidRDefault="00926B5D" w:rsidP="00926B5D">
      <w:pPr>
        <w:spacing w:after="0"/>
        <w:rPr>
          <w:rFonts w:ascii="Verdana" w:hAnsi="Verdana" w:cstheme="minorHAnsi"/>
          <w:bCs/>
          <w:lang w:val="en-US"/>
        </w:rPr>
      </w:pPr>
    </w:p>
    <w:p w14:paraId="56C58F79" w14:textId="53C94FE4" w:rsidR="00926B5D" w:rsidRPr="00926B5D" w:rsidRDefault="00926B5D" w:rsidP="00926B5D">
      <w:pPr>
        <w:rPr>
          <w:rFonts w:ascii="Verdana" w:hAnsi="Verdana" w:cstheme="minorHAnsi"/>
          <w:bCs/>
          <w:lang w:val="en-US"/>
        </w:rPr>
      </w:pPr>
      <w:r w:rsidRPr="00926B5D">
        <w:rPr>
          <w:rFonts w:ascii="Verdana" w:hAnsi="Verdana" w:cstheme="minorHAnsi"/>
          <w:bCs/>
          <w:lang w:val="en-US"/>
        </w:rPr>
        <w:t xml:space="preserve">Deadline for proposals submission is </w:t>
      </w:r>
      <w:r w:rsidR="00B13676">
        <w:rPr>
          <w:rFonts w:ascii="Verdana" w:hAnsi="Verdana" w:cstheme="minorHAnsi"/>
          <w:b/>
          <w:lang w:val="en-US"/>
        </w:rPr>
        <w:t>2 August</w:t>
      </w:r>
      <w:r w:rsidRPr="00926B5D">
        <w:rPr>
          <w:rFonts w:ascii="Verdana" w:hAnsi="Verdana" w:cstheme="minorHAnsi"/>
          <w:b/>
          <w:lang w:val="en-US"/>
        </w:rPr>
        <w:t xml:space="preserve"> 2019, 17:00 Kyiv time</w:t>
      </w:r>
      <w:r w:rsidRPr="00926B5D">
        <w:rPr>
          <w:rFonts w:ascii="Verdana" w:hAnsi="Verdana" w:cstheme="minorHAnsi"/>
          <w:bCs/>
          <w:lang w:val="en-US"/>
        </w:rPr>
        <w:t>.</w:t>
      </w:r>
    </w:p>
    <w:p w14:paraId="741DF516" w14:textId="77777777" w:rsidR="00926B5D" w:rsidRPr="00926B5D" w:rsidRDefault="00926B5D" w:rsidP="00926B5D">
      <w:pPr>
        <w:rPr>
          <w:rFonts w:ascii="Verdana" w:hAnsi="Verdana" w:cstheme="minorHAnsi"/>
          <w:b/>
          <w:lang w:val="en-US"/>
        </w:rPr>
      </w:pPr>
      <w:r w:rsidRPr="00926B5D">
        <w:rPr>
          <w:rFonts w:ascii="Verdana" w:hAnsi="Verdana" w:cstheme="minorHAnsi"/>
          <w:b/>
          <w:lang w:val="en-US"/>
        </w:rPr>
        <w:t>Clarification questions</w:t>
      </w:r>
    </w:p>
    <w:p w14:paraId="057628E1" w14:textId="748F419C" w:rsidR="00AA40A6" w:rsidRPr="00E27957" w:rsidRDefault="00926B5D" w:rsidP="003F7214">
      <w:pPr>
        <w:rPr>
          <w:rFonts w:ascii="Verdana" w:hAnsi="Verdana" w:cstheme="minorHAnsi"/>
          <w:lang w:val="en-US"/>
        </w:rPr>
      </w:pPr>
      <w:r w:rsidRPr="00926B5D">
        <w:rPr>
          <w:rFonts w:ascii="Verdana" w:hAnsi="Verdana" w:cstheme="minorHAnsi"/>
          <w:bCs/>
          <w:lang w:val="en-US"/>
        </w:rPr>
        <w:lastRenderedPageBreak/>
        <w:t>Questions for the Request for Bid should be addressed to Ms. Halyna Kokhan,</w:t>
      </w:r>
      <w:r>
        <w:rPr>
          <w:rFonts w:ascii="Verdana" w:hAnsi="Verdana" w:cstheme="minorHAnsi"/>
          <w:bCs/>
          <w:lang w:val="en-US"/>
        </w:rPr>
        <w:t xml:space="preserve"> </w:t>
      </w:r>
      <w:r w:rsidRPr="00926B5D">
        <w:rPr>
          <w:rFonts w:ascii="Verdana" w:hAnsi="Verdana" w:cstheme="minorHAnsi"/>
          <w:bCs/>
          <w:lang w:val="en-US"/>
        </w:rPr>
        <w:t xml:space="preserve">halkok@ukraine-aci.com, no later than </w:t>
      </w:r>
      <w:r w:rsidR="00B13676">
        <w:rPr>
          <w:rFonts w:ascii="Verdana" w:hAnsi="Verdana" w:cstheme="minorHAnsi"/>
          <w:bCs/>
          <w:lang w:val="en-US"/>
        </w:rPr>
        <w:t>1 August</w:t>
      </w:r>
      <w:r w:rsidRPr="00926B5D">
        <w:rPr>
          <w:rFonts w:ascii="Verdana" w:hAnsi="Verdana" w:cstheme="minorHAnsi"/>
          <w:bCs/>
          <w:lang w:val="en-US"/>
        </w:rPr>
        <w:t xml:space="preserve"> 2019, 17:00 Kyiv time.</w:t>
      </w:r>
    </w:p>
    <w:sectPr w:rsidR="00AA40A6" w:rsidRPr="00E27957" w:rsidSect="00E21090">
      <w:headerReference w:type="default" r:id="rId9"/>
      <w:footerReference w:type="default" r:id="rId10"/>
      <w:pgSz w:w="11906" w:h="16838"/>
      <w:pgMar w:top="2250" w:right="1196" w:bottom="2836" w:left="1260"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51A57" w14:textId="77777777" w:rsidR="00D1029D" w:rsidRDefault="00D1029D">
      <w:pPr>
        <w:spacing w:after="0" w:line="240" w:lineRule="auto"/>
      </w:pPr>
      <w:r>
        <w:separator/>
      </w:r>
    </w:p>
  </w:endnote>
  <w:endnote w:type="continuationSeparator" w:id="0">
    <w:p w14:paraId="0E3171EF" w14:textId="77777777" w:rsidR="00D1029D" w:rsidRDefault="00D1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28F76" w14:textId="77777777" w:rsidR="00CE4ED9" w:rsidRDefault="005F44E0" w:rsidP="005F44E0">
    <w:pPr>
      <w:pStyle w:val="a5"/>
    </w:pPr>
    <w:r>
      <w:rPr>
        <w:noProof/>
        <w:lang w:eastAsia="ru-RU"/>
      </w:rPr>
      <w:drawing>
        <wp:inline distT="0" distB="0" distL="0" distR="0" wp14:anchorId="5EFE0B43" wp14:editId="5302FF34">
          <wp:extent cx="2210669" cy="6823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1220" cy="685645"/>
                  </a:xfrm>
                  <a:prstGeom prst="rect">
                    <a:avLst/>
                  </a:prstGeom>
                </pic:spPr>
              </pic:pic>
            </a:graphicData>
          </a:graphic>
        </wp:inline>
      </w:drawing>
    </w:r>
    <w:r w:rsidR="00BD541D">
      <w:rPr>
        <w:lang w:val="en-US"/>
      </w:rPr>
      <w:t xml:space="preserve">                                                                                                             </w:t>
    </w:r>
  </w:p>
  <w:p w14:paraId="59066587" w14:textId="77777777" w:rsidR="00CE4ED9" w:rsidRDefault="00D1029D" w:rsidP="00302714">
    <w:pPr>
      <w:pStyle w:val="a5"/>
      <w:spacing w:after="240"/>
      <w:ind w:left="-142" w:firstLine="14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87EA8" w14:textId="77777777" w:rsidR="00D1029D" w:rsidRDefault="00D1029D">
      <w:pPr>
        <w:spacing w:after="0" w:line="240" w:lineRule="auto"/>
      </w:pPr>
      <w:r>
        <w:separator/>
      </w:r>
    </w:p>
  </w:footnote>
  <w:footnote w:type="continuationSeparator" w:id="0">
    <w:p w14:paraId="54DCB11C" w14:textId="77777777" w:rsidR="00D1029D" w:rsidRDefault="00D10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E6DA0" w14:textId="77777777" w:rsidR="00032CB8" w:rsidRDefault="00D1029D" w:rsidP="00CE4ED9">
    <w:pPr>
      <w:pStyle w:val="a3"/>
      <w:rPr>
        <w:noProof/>
        <w:lang w:val="en-US" w:eastAsia="ru-RU"/>
      </w:rPr>
    </w:pPr>
  </w:p>
  <w:p w14:paraId="604096C6" w14:textId="77777777" w:rsidR="00194286" w:rsidRDefault="00BD541D" w:rsidP="003B4108">
    <w:pPr>
      <w:pStyle w:val="a3"/>
    </w:pPr>
    <w:r>
      <w:rPr>
        <w:noProof/>
        <w:lang w:eastAsia="ru-RU"/>
      </w:rPr>
      <w:drawing>
        <wp:inline distT="0" distB="0" distL="0" distR="0" wp14:anchorId="45E5521E" wp14:editId="098C1B40">
          <wp:extent cx="2210937" cy="681990"/>
          <wp:effectExtent l="0" t="0" r="0" b="381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17" t="27885" r="41052" b="26262"/>
                  <a:stretch/>
                </pic:blipFill>
                <pic:spPr bwMode="auto">
                  <a:xfrm>
                    <a:off x="0" y="0"/>
                    <a:ext cx="2230095" cy="687900"/>
                  </a:xfrm>
                  <a:prstGeom prst="rect">
                    <a:avLst/>
                  </a:prstGeom>
                  <a:noFill/>
                  <a:ln>
                    <a:noFill/>
                  </a:ln>
                  <a:extLst>
                    <a:ext uri="{53640926-AAD7-44D8-BBD7-CCE9431645EC}">
                      <a14:shadowObscured xmlns:a14="http://schemas.microsoft.com/office/drawing/2010/main"/>
                    </a:ext>
                  </a:extLst>
                </pic:spPr>
              </pic:pic>
            </a:graphicData>
          </a:graphic>
        </wp:inline>
      </w:drawing>
    </w:r>
  </w:p>
  <w:p w14:paraId="28E50951" w14:textId="77777777" w:rsidR="00194286" w:rsidRDefault="00D102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1D98"/>
    <w:multiLevelType w:val="hybridMultilevel"/>
    <w:tmpl w:val="5A3C218C"/>
    <w:lvl w:ilvl="0" w:tplc="F9086A9C">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C11DE"/>
    <w:multiLevelType w:val="hybridMultilevel"/>
    <w:tmpl w:val="1AD83C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D2AF6"/>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C40CD7"/>
    <w:multiLevelType w:val="hybridMultilevel"/>
    <w:tmpl w:val="A296079A"/>
    <w:lvl w:ilvl="0" w:tplc="B0846CBA">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B75DF"/>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5859EB"/>
    <w:multiLevelType w:val="hybridMultilevel"/>
    <w:tmpl w:val="544A1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71298"/>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510986"/>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4168B7"/>
    <w:multiLevelType w:val="hybridMultilevel"/>
    <w:tmpl w:val="0B32CAF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D337A25"/>
    <w:multiLevelType w:val="hybridMultilevel"/>
    <w:tmpl w:val="20AE3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97F07"/>
    <w:multiLevelType w:val="multilevel"/>
    <w:tmpl w:val="05363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194B70"/>
    <w:multiLevelType w:val="hybridMultilevel"/>
    <w:tmpl w:val="A08A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0"/>
  </w:num>
  <w:num w:numId="4">
    <w:abstractNumId w:val="5"/>
  </w:num>
  <w:num w:numId="5">
    <w:abstractNumId w:val="4"/>
  </w:num>
  <w:num w:numId="6">
    <w:abstractNumId w:val="8"/>
  </w:num>
  <w:num w:numId="7">
    <w:abstractNumId w:val="7"/>
  </w:num>
  <w:num w:numId="8">
    <w:abstractNumId w:val="6"/>
  </w:num>
  <w:num w:numId="9">
    <w:abstractNumId w:val="3"/>
  </w:num>
  <w:num w:numId="10">
    <w:abstractNumId w:val="11"/>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wMjAxMzQxMjI1MjFX0lEKTi0uzszPAykwrQUAFKemkywAAAA="/>
  </w:docVars>
  <w:rsids>
    <w:rsidRoot w:val="00CC6F81"/>
    <w:rsid w:val="00033769"/>
    <w:rsid w:val="00036A21"/>
    <w:rsid w:val="000872FF"/>
    <w:rsid w:val="000A23E5"/>
    <w:rsid w:val="000E52CF"/>
    <w:rsid w:val="000F2133"/>
    <w:rsid w:val="00120559"/>
    <w:rsid w:val="001341A8"/>
    <w:rsid w:val="00135BFA"/>
    <w:rsid w:val="00135DE2"/>
    <w:rsid w:val="001606C5"/>
    <w:rsid w:val="0019757B"/>
    <w:rsid w:val="001A6C06"/>
    <w:rsid w:val="001B301E"/>
    <w:rsid w:val="001D6A98"/>
    <w:rsid w:val="00204391"/>
    <w:rsid w:val="00230A64"/>
    <w:rsid w:val="00241E74"/>
    <w:rsid w:val="002709F2"/>
    <w:rsid w:val="002871CF"/>
    <w:rsid w:val="00290375"/>
    <w:rsid w:val="002A76BE"/>
    <w:rsid w:val="002B6929"/>
    <w:rsid w:val="002D3F6C"/>
    <w:rsid w:val="002E40CD"/>
    <w:rsid w:val="002E6F01"/>
    <w:rsid w:val="002F0428"/>
    <w:rsid w:val="003014D2"/>
    <w:rsid w:val="003053C3"/>
    <w:rsid w:val="003258D4"/>
    <w:rsid w:val="00345EC0"/>
    <w:rsid w:val="00391B93"/>
    <w:rsid w:val="003B4108"/>
    <w:rsid w:val="003C4A54"/>
    <w:rsid w:val="003C6423"/>
    <w:rsid w:val="003E6D20"/>
    <w:rsid w:val="003F7214"/>
    <w:rsid w:val="00412507"/>
    <w:rsid w:val="0041383C"/>
    <w:rsid w:val="00422150"/>
    <w:rsid w:val="0046405D"/>
    <w:rsid w:val="004857AE"/>
    <w:rsid w:val="00491051"/>
    <w:rsid w:val="004C6D3A"/>
    <w:rsid w:val="004D3F53"/>
    <w:rsid w:val="005037D4"/>
    <w:rsid w:val="005112FD"/>
    <w:rsid w:val="00511D04"/>
    <w:rsid w:val="00580189"/>
    <w:rsid w:val="0058019C"/>
    <w:rsid w:val="00591D10"/>
    <w:rsid w:val="005A1D0A"/>
    <w:rsid w:val="005A50FF"/>
    <w:rsid w:val="005D775E"/>
    <w:rsid w:val="005F44E0"/>
    <w:rsid w:val="005F6B72"/>
    <w:rsid w:val="006264AB"/>
    <w:rsid w:val="00632AE1"/>
    <w:rsid w:val="00647964"/>
    <w:rsid w:val="00655D55"/>
    <w:rsid w:val="00674843"/>
    <w:rsid w:val="006C5ADB"/>
    <w:rsid w:val="007235AE"/>
    <w:rsid w:val="00724538"/>
    <w:rsid w:val="00745BAB"/>
    <w:rsid w:val="00756268"/>
    <w:rsid w:val="00781110"/>
    <w:rsid w:val="00782D11"/>
    <w:rsid w:val="007909A0"/>
    <w:rsid w:val="007A738D"/>
    <w:rsid w:val="007C417A"/>
    <w:rsid w:val="007C6ED1"/>
    <w:rsid w:val="007D645E"/>
    <w:rsid w:val="007E0FBF"/>
    <w:rsid w:val="007E3D22"/>
    <w:rsid w:val="00811A8E"/>
    <w:rsid w:val="0083010D"/>
    <w:rsid w:val="008649B0"/>
    <w:rsid w:val="0087174A"/>
    <w:rsid w:val="00877E05"/>
    <w:rsid w:val="0088078F"/>
    <w:rsid w:val="008D31C1"/>
    <w:rsid w:val="008E195C"/>
    <w:rsid w:val="0091567B"/>
    <w:rsid w:val="00924E1D"/>
    <w:rsid w:val="00926B5D"/>
    <w:rsid w:val="0094165F"/>
    <w:rsid w:val="00956365"/>
    <w:rsid w:val="009B1E3B"/>
    <w:rsid w:val="009E718C"/>
    <w:rsid w:val="009F5270"/>
    <w:rsid w:val="00A03F5F"/>
    <w:rsid w:val="00A334A6"/>
    <w:rsid w:val="00A73DA5"/>
    <w:rsid w:val="00A778DE"/>
    <w:rsid w:val="00A973A1"/>
    <w:rsid w:val="00AA40A6"/>
    <w:rsid w:val="00AA4E41"/>
    <w:rsid w:val="00AB0572"/>
    <w:rsid w:val="00AB7E0F"/>
    <w:rsid w:val="00AE4C55"/>
    <w:rsid w:val="00AF3B00"/>
    <w:rsid w:val="00B13676"/>
    <w:rsid w:val="00B3032E"/>
    <w:rsid w:val="00B30350"/>
    <w:rsid w:val="00B340A5"/>
    <w:rsid w:val="00B60DD5"/>
    <w:rsid w:val="00B92350"/>
    <w:rsid w:val="00BA1988"/>
    <w:rsid w:val="00BB085E"/>
    <w:rsid w:val="00BB1699"/>
    <w:rsid w:val="00BB75E2"/>
    <w:rsid w:val="00BD541D"/>
    <w:rsid w:val="00BF0691"/>
    <w:rsid w:val="00BF6453"/>
    <w:rsid w:val="00C14A79"/>
    <w:rsid w:val="00C27377"/>
    <w:rsid w:val="00C33245"/>
    <w:rsid w:val="00C3708A"/>
    <w:rsid w:val="00C40A78"/>
    <w:rsid w:val="00C50195"/>
    <w:rsid w:val="00C77EF1"/>
    <w:rsid w:val="00CA241B"/>
    <w:rsid w:val="00CC0FE9"/>
    <w:rsid w:val="00CC6F81"/>
    <w:rsid w:val="00CC72C5"/>
    <w:rsid w:val="00CD6FA0"/>
    <w:rsid w:val="00CE0EF8"/>
    <w:rsid w:val="00CE20A7"/>
    <w:rsid w:val="00CE676A"/>
    <w:rsid w:val="00D0445D"/>
    <w:rsid w:val="00D079BF"/>
    <w:rsid w:val="00D1029D"/>
    <w:rsid w:val="00D119C3"/>
    <w:rsid w:val="00D17CBD"/>
    <w:rsid w:val="00D24674"/>
    <w:rsid w:val="00D35123"/>
    <w:rsid w:val="00D46D1D"/>
    <w:rsid w:val="00D52713"/>
    <w:rsid w:val="00D73826"/>
    <w:rsid w:val="00D82F51"/>
    <w:rsid w:val="00DD7933"/>
    <w:rsid w:val="00DF5306"/>
    <w:rsid w:val="00E16E7F"/>
    <w:rsid w:val="00E17576"/>
    <w:rsid w:val="00E24BF0"/>
    <w:rsid w:val="00E27957"/>
    <w:rsid w:val="00E3587F"/>
    <w:rsid w:val="00E40108"/>
    <w:rsid w:val="00E4135C"/>
    <w:rsid w:val="00E5149B"/>
    <w:rsid w:val="00E63091"/>
    <w:rsid w:val="00E70228"/>
    <w:rsid w:val="00EA3F09"/>
    <w:rsid w:val="00EC73BD"/>
    <w:rsid w:val="00EE5B23"/>
    <w:rsid w:val="00EF3848"/>
    <w:rsid w:val="00EF6FCA"/>
    <w:rsid w:val="00F23E76"/>
    <w:rsid w:val="00F53E9C"/>
    <w:rsid w:val="00FA3ACF"/>
    <w:rsid w:val="00FB7139"/>
    <w:rsid w:val="00FC65B6"/>
    <w:rsid w:val="00FD4DAD"/>
    <w:rsid w:val="00FE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951A"/>
  <w15:chartTrackingRefBased/>
  <w15:docId w15:val="{A5A505A1-E1B8-411B-A76E-E213E4C8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F81"/>
    <w:pPr>
      <w:spacing w:after="200" w:line="276" w:lineRule="auto"/>
    </w:pPr>
    <w:rPr>
      <w:lang w:val="ru-RU"/>
    </w:rPr>
  </w:style>
  <w:style w:type="paragraph" w:styleId="1">
    <w:name w:val="heading 1"/>
    <w:basedOn w:val="a"/>
    <w:link w:val="10"/>
    <w:uiPriority w:val="9"/>
    <w:qFormat/>
    <w:rsid w:val="00926B5D"/>
    <w:pPr>
      <w:widowControl w:val="0"/>
      <w:autoSpaceDE w:val="0"/>
      <w:autoSpaceDN w:val="0"/>
      <w:spacing w:after="0" w:line="240" w:lineRule="auto"/>
      <w:ind w:left="820" w:hanging="361"/>
      <w:outlineLvl w:val="0"/>
    </w:pPr>
    <w:rPr>
      <w:rFonts w:ascii="Verdana" w:eastAsia="Verdana" w:hAnsi="Verdana" w:cs="Verdana"/>
      <w:b/>
      <w:bCs/>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F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6F81"/>
    <w:rPr>
      <w:lang w:val="ru-RU"/>
    </w:rPr>
  </w:style>
  <w:style w:type="paragraph" w:styleId="a5">
    <w:name w:val="footer"/>
    <w:basedOn w:val="a"/>
    <w:link w:val="a6"/>
    <w:uiPriority w:val="99"/>
    <w:unhideWhenUsed/>
    <w:rsid w:val="00CC6F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6F81"/>
    <w:rPr>
      <w:lang w:val="ru-RU"/>
    </w:rPr>
  </w:style>
  <w:style w:type="paragraph" w:styleId="a7">
    <w:name w:val="List Paragraph"/>
    <w:aliases w:val="List Paragraph (numbered (a)),Lapis Bulleted List"/>
    <w:basedOn w:val="a"/>
    <w:link w:val="a8"/>
    <w:uiPriority w:val="34"/>
    <w:qFormat/>
    <w:rsid w:val="00CC6F81"/>
    <w:pPr>
      <w:spacing w:after="0" w:line="240" w:lineRule="auto"/>
      <w:ind w:left="720"/>
      <w:contextualSpacing/>
    </w:pPr>
    <w:rPr>
      <w:rFonts w:eastAsiaTheme="minorEastAsia"/>
      <w:sz w:val="24"/>
      <w:szCs w:val="24"/>
      <w:lang w:val="en-GB" w:eastAsia="da-DK"/>
    </w:rPr>
  </w:style>
  <w:style w:type="character" w:customStyle="1" w:styleId="a8">
    <w:name w:val="Абзац списка Знак"/>
    <w:aliases w:val="List Paragraph (numbered (a)) Знак,Lapis Bulleted List Знак"/>
    <w:basedOn w:val="a0"/>
    <w:link w:val="a7"/>
    <w:uiPriority w:val="34"/>
    <w:rsid w:val="00CC6F81"/>
    <w:rPr>
      <w:rFonts w:eastAsiaTheme="minorEastAsia"/>
      <w:sz w:val="24"/>
      <w:szCs w:val="24"/>
      <w:lang w:val="en-GB" w:eastAsia="da-DK"/>
    </w:rPr>
  </w:style>
  <w:style w:type="paragraph" w:customStyle="1" w:styleId="Text2">
    <w:name w:val="Text 2"/>
    <w:basedOn w:val="a"/>
    <w:rsid w:val="00CC6F81"/>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a9">
    <w:name w:val="Body Text"/>
    <w:basedOn w:val="a"/>
    <w:link w:val="aa"/>
    <w:uiPriority w:val="1"/>
    <w:qFormat/>
    <w:rsid w:val="00CC6F81"/>
    <w:pPr>
      <w:widowControl w:val="0"/>
      <w:autoSpaceDE w:val="0"/>
      <w:autoSpaceDN w:val="0"/>
      <w:spacing w:after="0" w:line="240" w:lineRule="auto"/>
    </w:pPr>
    <w:rPr>
      <w:rFonts w:ascii="Garamond" w:eastAsia="Garamond" w:hAnsi="Garamond" w:cs="Garamond"/>
      <w:sz w:val="24"/>
      <w:szCs w:val="24"/>
      <w:lang w:val="en-US"/>
    </w:rPr>
  </w:style>
  <w:style w:type="character" w:customStyle="1" w:styleId="aa">
    <w:name w:val="Основной текст Знак"/>
    <w:basedOn w:val="a0"/>
    <w:link w:val="a9"/>
    <w:uiPriority w:val="1"/>
    <w:rsid w:val="00CC6F81"/>
    <w:rPr>
      <w:rFonts w:ascii="Garamond" w:eastAsia="Garamond" w:hAnsi="Garamond" w:cs="Garamond"/>
      <w:sz w:val="24"/>
      <w:szCs w:val="24"/>
    </w:rPr>
  </w:style>
  <w:style w:type="paragraph" w:styleId="ab">
    <w:name w:val="Balloon Text"/>
    <w:basedOn w:val="a"/>
    <w:link w:val="ac"/>
    <w:uiPriority w:val="99"/>
    <w:semiHidden/>
    <w:unhideWhenUsed/>
    <w:rsid w:val="0088078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8078F"/>
    <w:rPr>
      <w:rFonts w:ascii="Segoe UI" w:hAnsi="Segoe UI" w:cs="Segoe UI"/>
      <w:sz w:val="18"/>
      <w:szCs w:val="18"/>
      <w:lang w:val="ru-RU"/>
    </w:rPr>
  </w:style>
  <w:style w:type="paragraph" w:styleId="ad">
    <w:name w:val="annotation text"/>
    <w:basedOn w:val="a"/>
    <w:link w:val="ae"/>
    <w:uiPriority w:val="99"/>
    <w:unhideWhenUsed/>
    <w:rsid w:val="0083010D"/>
    <w:pPr>
      <w:spacing w:line="240" w:lineRule="auto"/>
    </w:pPr>
    <w:rPr>
      <w:sz w:val="20"/>
      <w:szCs w:val="20"/>
    </w:rPr>
  </w:style>
  <w:style w:type="character" w:customStyle="1" w:styleId="ae">
    <w:name w:val="Текст примечания Знак"/>
    <w:basedOn w:val="a0"/>
    <w:link w:val="ad"/>
    <w:uiPriority w:val="99"/>
    <w:rsid w:val="0083010D"/>
    <w:rPr>
      <w:sz w:val="20"/>
      <w:szCs w:val="20"/>
      <w:lang w:val="ru-RU"/>
    </w:rPr>
  </w:style>
  <w:style w:type="character" w:styleId="af">
    <w:name w:val="annotation reference"/>
    <w:basedOn w:val="a0"/>
    <w:uiPriority w:val="99"/>
    <w:semiHidden/>
    <w:unhideWhenUsed/>
    <w:rsid w:val="00422150"/>
    <w:rPr>
      <w:sz w:val="16"/>
      <w:szCs w:val="16"/>
    </w:rPr>
  </w:style>
  <w:style w:type="paragraph" w:styleId="af0">
    <w:name w:val="annotation subject"/>
    <w:basedOn w:val="ad"/>
    <w:next w:val="ad"/>
    <w:link w:val="af1"/>
    <w:uiPriority w:val="99"/>
    <w:semiHidden/>
    <w:unhideWhenUsed/>
    <w:rsid w:val="00422150"/>
    <w:rPr>
      <w:b/>
      <w:bCs/>
    </w:rPr>
  </w:style>
  <w:style w:type="character" w:customStyle="1" w:styleId="af1">
    <w:name w:val="Тема примечания Знак"/>
    <w:basedOn w:val="ae"/>
    <w:link w:val="af0"/>
    <w:uiPriority w:val="99"/>
    <w:semiHidden/>
    <w:rsid w:val="00422150"/>
    <w:rPr>
      <w:b/>
      <w:bCs/>
      <w:sz w:val="20"/>
      <w:szCs w:val="20"/>
      <w:lang w:val="ru-RU"/>
    </w:rPr>
  </w:style>
  <w:style w:type="character" w:styleId="af2">
    <w:name w:val="Hyperlink"/>
    <w:basedOn w:val="a0"/>
    <w:uiPriority w:val="99"/>
    <w:unhideWhenUsed/>
    <w:rsid w:val="00BB75E2"/>
    <w:rPr>
      <w:color w:val="0563C1" w:themeColor="hyperlink"/>
      <w:u w:val="single"/>
    </w:rPr>
  </w:style>
  <w:style w:type="character" w:customStyle="1" w:styleId="10">
    <w:name w:val="Заголовок 1 Знак"/>
    <w:basedOn w:val="a0"/>
    <w:link w:val="1"/>
    <w:uiPriority w:val="9"/>
    <w:rsid w:val="00926B5D"/>
    <w:rPr>
      <w:rFonts w:ascii="Verdana" w:eastAsia="Verdana" w:hAnsi="Verdana" w:cs="Verdana"/>
      <w:b/>
      <w:bCs/>
      <w:lang w:bidi="en-US"/>
    </w:rPr>
  </w:style>
  <w:style w:type="character" w:customStyle="1" w:styleId="UnresolvedMention">
    <w:name w:val="Unresolved Mention"/>
    <w:basedOn w:val="a0"/>
    <w:uiPriority w:val="99"/>
    <w:semiHidden/>
    <w:unhideWhenUsed/>
    <w:rsid w:val="00926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lsted@ukraine-ac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AD24D-0332-494E-8F6B-CBCD79A6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7405</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Tkeshelashvili</dc:creator>
  <cp:keywords/>
  <dc:description/>
  <cp:lastModifiedBy>Ilya Tishin</cp:lastModifiedBy>
  <cp:revision>2</cp:revision>
  <cp:lastPrinted>2018-08-06T06:00:00Z</cp:lastPrinted>
  <dcterms:created xsi:type="dcterms:W3CDTF">2019-07-19T14:31:00Z</dcterms:created>
  <dcterms:modified xsi:type="dcterms:W3CDTF">2019-07-19T14:31:00Z</dcterms:modified>
</cp:coreProperties>
</file>